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方正小标宋简体" w:hAnsi="宋体" w:eastAsia="方正小标宋简体"/>
          <w:bCs/>
          <w:color w:val="000000"/>
          <w:sz w:val="36"/>
          <w:szCs w:val="28"/>
          <w:lang w:val="en-US" w:eastAsia="zh-CN"/>
        </w:rPr>
      </w:pPr>
      <w:r>
        <w:rPr>
          <w:rFonts w:hint="eastAsia" w:ascii="方正小标宋简体" w:hAnsi="宋体" w:eastAsia="方正小标宋简体"/>
          <w:bCs/>
          <w:color w:val="000000"/>
          <w:sz w:val="44"/>
          <w:szCs w:val="44"/>
          <w:lang w:val="en-US" w:eastAsia="zh-CN"/>
        </w:rPr>
        <w:t>四川省广元市零八一中学</w:t>
      </w:r>
    </w:p>
    <w:p>
      <w:pPr>
        <w:spacing w:line="460" w:lineRule="exact"/>
        <w:jc w:val="center"/>
        <w:outlineLvl w:val="0"/>
        <w:rPr>
          <w:rFonts w:hint="eastAsia" w:ascii="方正小标宋简体" w:hAnsi="宋体" w:eastAsia="方正小标宋简体"/>
          <w:bCs/>
          <w:color w:val="000000"/>
          <w:spacing w:val="-20"/>
          <w:sz w:val="44"/>
          <w:szCs w:val="44"/>
        </w:rPr>
      </w:pPr>
      <w:r>
        <w:rPr>
          <w:rFonts w:hint="eastAsia" w:ascii="方正小标宋简体" w:hAnsi="宋体" w:eastAsia="方正小标宋简体" w:cs="Times New Roman"/>
          <w:bCs/>
          <w:color w:val="000000"/>
          <w:sz w:val="44"/>
          <w:szCs w:val="44"/>
          <w:lang w:val="en-US" w:eastAsia="zh-CN"/>
        </w:rPr>
        <w:t>2020年春、夏、秋、冬校服供应服务采购项目</w:t>
      </w:r>
    </w:p>
    <w:p>
      <w:pPr>
        <w:pStyle w:val="2"/>
        <w:rPr>
          <w:rFonts w:hint="eastAsia"/>
        </w:rPr>
      </w:pPr>
    </w:p>
    <w:p>
      <w:pPr>
        <w:spacing w:line="440" w:lineRule="exact"/>
        <w:ind w:firstLine="482" w:firstLineChars="200"/>
        <w:rPr>
          <w:rFonts w:ascii="宋体" w:hAnsi="宋体"/>
          <w:color w:val="0D0D0D"/>
          <w:sz w:val="24"/>
          <w:szCs w:val="32"/>
        </w:rPr>
      </w:pPr>
      <w:r>
        <w:rPr>
          <w:rFonts w:hint="eastAsia" w:ascii="宋体" w:hAnsi="宋体"/>
          <w:b/>
          <w:bCs/>
          <w:color w:val="0D0D0D"/>
          <w:sz w:val="24"/>
          <w:u w:val="single"/>
        </w:rPr>
        <w:t>四川安鑫招投标代理有限公司</w:t>
      </w:r>
      <w:r>
        <w:rPr>
          <w:rFonts w:hint="eastAsia" w:ascii="宋体" w:hAnsi="宋体"/>
          <w:color w:val="0D0D0D"/>
          <w:sz w:val="24"/>
        </w:rPr>
        <w:t>（代理机构）受</w:t>
      </w:r>
      <w:r>
        <w:rPr>
          <w:rFonts w:hint="eastAsia" w:ascii="宋体" w:hAnsi="宋体"/>
          <w:b/>
          <w:bCs/>
          <w:color w:val="0D0D0D"/>
          <w:sz w:val="24"/>
          <w:u w:val="single"/>
        </w:rPr>
        <w:t xml:space="preserve"> </w:t>
      </w:r>
      <w:r>
        <w:rPr>
          <w:rFonts w:hint="eastAsia" w:ascii="宋体" w:hAnsi="宋体"/>
          <w:b/>
          <w:bCs/>
          <w:color w:val="0D0D0D"/>
          <w:sz w:val="24"/>
          <w:u w:val="single"/>
          <w:lang w:val="en-US" w:eastAsia="zh-CN"/>
        </w:rPr>
        <w:t>四川省广元市零八一中学</w:t>
      </w:r>
      <w:r>
        <w:rPr>
          <w:rFonts w:hint="eastAsia" w:ascii="宋体" w:hAnsi="宋体"/>
          <w:bCs/>
          <w:color w:val="0D0D0D"/>
          <w:sz w:val="24"/>
          <w:u w:val="single"/>
        </w:rPr>
        <w:t>（</w:t>
      </w:r>
      <w:r>
        <w:rPr>
          <w:rFonts w:hint="eastAsia" w:ascii="宋体" w:hAnsi="宋体"/>
          <w:bCs/>
          <w:color w:val="0D0D0D"/>
          <w:sz w:val="24"/>
        </w:rPr>
        <w:t>采购人）</w:t>
      </w:r>
      <w:r>
        <w:rPr>
          <w:rFonts w:hint="eastAsia" w:ascii="宋体" w:hAnsi="宋体"/>
          <w:color w:val="0D0D0D"/>
          <w:sz w:val="24"/>
        </w:rPr>
        <w:t>委托，拟对</w:t>
      </w:r>
      <w:r>
        <w:rPr>
          <w:rFonts w:hint="eastAsia" w:ascii="宋体" w:hAnsi="宋体"/>
          <w:b/>
          <w:bCs/>
          <w:color w:val="0D0D0D"/>
          <w:sz w:val="24"/>
          <w:u w:val="single"/>
        </w:rPr>
        <w:t>四川省广元市零八一中学2020年</w:t>
      </w:r>
      <w:r>
        <w:rPr>
          <w:rFonts w:hint="eastAsia" w:ascii="宋体" w:hAnsi="宋体"/>
          <w:b/>
          <w:bCs/>
          <w:color w:val="0D0D0D"/>
          <w:sz w:val="24"/>
          <w:u w:val="single"/>
          <w:lang w:eastAsia="zh-CN"/>
        </w:rPr>
        <w:t>春、夏、秋、冬校服供应服务</w:t>
      </w:r>
      <w:r>
        <w:rPr>
          <w:rFonts w:hint="eastAsia" w:ascii="宋体" w:hAnsi="宋体"/>
          <w:b/>
          <w:bCs/>
          <w:color w:val="0D0D0D"/>
          <w:sz w:val="24"/>
          <w:u w:val="single"/>
        </w:rPr>
        <w:t>采购项目</w:t>
      </w:r>
      <w:r>
        <w:rPr>
          <w:rFonts w:hint="eastAsia" w:ascii="宋体" w:hAnsi="宋体"/>
          <w:color w:val="0D0D0D"/>
          <w:sz w:val="24"/>
          <w:szCs w:val="32"/>
        </w:rPr>
        <w:t>采用竞争性磋商方式</w:t>
      </w:r>
      <w:r>
        <w:rPr>
          <w:rFonts w:hint="eastAsia" w:ascii="宋体" w:hAnsi="宋体"/>
          <w:color w:val="0D0D0D"/>
          <w:sz w:val="24"/>
        </w:rPr>
        <w:t>进行采购，特</w:t>
      </w:r>
      <w:r>
        <w:rPr>
          <w:rFonts w:hint="eastAsia" w:ascii="宋体" w:hAnsi="宋体"/>
          <w:color w:val="0D0D0D"/>
          <w:sz w:val="24"/>
          <w:szCs w:val="28"/>
        </w:rPr>
        <w:t>邀请符合本次采购要求的供应商参加</w:t>
      </w:r>
      <w:r>
        <w:rPr>
          <w:rFonts w:hint="eastAsia" w:ascii="宋体" w:hAnsi="宋体"/>
          <w:color w:val="0D0D0D"/>
          <w:sz w:val="24"/>
        </w:rPr>
        <w:t>本项目的竞争性磋商</w:t>
      </w:r>
      <w:r>
        <w:rPr>
          <w:rFonts w:hint="eastAsia" w:ascii="宋体" w:hAnsi="宋体"/>
          <w:color w:val="0D0D0D"/>
          <w:sz w:val="24"/>
          <w:szCs w:val="28"/>
        </w:rPr>
        <w:t>。</w:t>
      </w:r>
    </w:p>
    <w:p>
      <w:pPr>
        <w:spacing w:line="440" w:lineRule="exact"/>
        <w:ind w:firstLine="480" w:firstLineChars="200"/>
        <w:rPr>
          <w:rFonts w:ascii="黑体" w:hAnsi="宋体" w:eastAsia="黑体"/>
          <w:color w:val="0D0D0D"/>
          <w:sz w:val="24"/>
        </w:rPr>
      </w:pPr>
      <w:r>
        <w:rPr>
          <w:rFonts w:hint="eastAsia" w:ascii="黑体" w:hAnsi="宋体" w:eastAsia="黑体"/>
          <w:color w:val="0D0D0D"/>
          <w:sz w:val="24"/>
        </w:rPr>
        <w:t>一、采购项目基本情况</w:t>
      </w:r>
    </w:p>
    <w:p>
      <w:pPr>
        <w:spacing w:line="440" w:lineRule="exact"/>
        <w:ind w:firstLine="480" w:firstLineChars="200"/>
        <w:rPr>
          <w:rFonts w:ascii="宋体" w:hAnsi="宋体"/>
          <w:color w:val="0D0D0D"/>
          <w:sz w:val="24"/>
        </w:rPr>
      </w:pPr>
      <w:r>
        <w:rPr>
          <w:rFonts w:hint="eastAsia" w:ascii="宋体" w:hAnsi="宋体"/>
          <w:color w:val="0D0D0D"/>
          <w:sz w:val="24"/>
        </w:rPr>
        <w:t>1.项目编号：</w:t>
      </w:r>
      <w:r>
        <w:rPr>
          <w:rFonts w:hint="eastAsia" w:ascii="宋体" w:hAnsi="宋体"/>
          <w:b/>
          <w:bCs/>
          <w:color w:val="0D0D0D"/>
          <w:sz w:val="24"/>
        </w:rPr>
        <w:t>SCAX-磋（2020）-3</w:t>
      </w:r>
      <w:r>
        <w:rPr>
          <w:rFonts w:hint="eastAsia" w:ascii="宋体" w:hAnsi="宋体"/>
          <w:b/>
          <w:bCs/>
          <w:color w:val="0D0D0D"/>
          <w:sz w:val="24"/>
          <w:lang w:val="en-US" w:eastAsia="zh-CN"/>
        </w:rPr>
        <w:t>0</w:t>
      </w:r>
      <w:r>
        <w:rPr>
          <w:rFonts w:hint="eastAsia" w:ascii="宋体" w:hAnsi="宋体"/>
          <w:b/>
          <w:bCs/>
          <w:color w:val="0D0D0D"/>
          <w:sz w:val="24"/>
        </w:rPr>
        <w:t>号。</w:t>
      </w:r>
    </w:p>
    <w:p>
      <w:pPr>
        <w:spacing w:line="440" w:lineRule="exact"/>
        <w:ind w:firstLine="480" w:firstLineChars="200"/>
        <w:rPr>
          <w:rFonts w:hint="eastAsia" w:ascii="宋体" w:hAnsi="宋体"/>
          <w:b/>
          <w:bCs/>
          <w:color w:val="0D0D0D"/>
          <w:sz w:val="24"/>
          <w:u w:val="single"/>
          <w:lang w:eastAsia="zh-CN"/>
        </w:rPr>
      </w:pPr>
      <w:r>
        <w:rPr>
          <w:rFonts w:hint="eastAsia" w:ascii="宋体" w:hAnsi="宋体"/>
          <w:color w:val="0D0D0D"/>
          <w:sz w:val="24"/>
        </w:rPr>
        <w:t>2.采购项目名称：</w:t>
      </w:r>
      <w:r>
        <w:rPr>
          <w:rFonts w:hint="eastAsia" w:ascii="宋体" w:hAnsi="宋体"/>
          <w:b/>
          <w:bCs/>
          <w:color w:val="0D0D0D"/>
          <w:sz w:val="24"/>
          <w:u w:val="single"/>
        </w:rPr>
        <w:t>四川省广元市零八一中学2020年</w:t>
      </w:r>
      <w:r>
        <w:rPr>
          <w:rFonts w:hint="eastAsia" w:ascii="宋体" w:hAnsi="宋体"/>
          <w:b/>
          <w:bCs/>
          <w:color w:val="0D0D0D"/>
          <w:sz w:val="24"/>
          <w:u w:val="single"/>
          <w:lang w:eastAsia="zh-CN"/>
        </w:rPr>
        <w:t>春、夏、秋、冬校服供应服务采购项目。</w:t>
      </w:r>
    </w:p>
    <w:p>
      <w:pPr>
        <w:spacing w:line="440" w:lineRule="exact"/>
        <w:ind w:firstLine="482" w:firstLineChars="200"/>
        <w:rPr>
          <w:rFonts w:hint="eastAsia" w:ascii="宋体" w:hAnsi="宋体"/>
          <w:b/>
          <w:bCs/>
          <w:color w:val="0D0D0D"/>
          <w:sz w:val="24"/>
          <w:u w:val="single"/>
          <w:lang w:eastAsia="zh-CN"/>
        </w:rPr>
      </w:pPr>
      <w:r>
        <w:rPr>
          <w:rFonts w:hint="eastAsia" w:ascii="宋体" w:hAnsi="宋体"/>
          <w:b/>
          <w:bCs/>
          <w:color w:val="0D0D0D"/>
          <w:sz w:val="24"/>
          <w:u w:val="single"/>
          <w:lang w:eastAsia="zh-CN"/>
        </w:rPr>
        <w:t>3.采购人：</w:t>
      </w:r>
      <w:r>
        <w:rPr>
          <w:rFonts w:hint="eastAsia" w:ascii="宋体" w:hAnsi="宋体"/>
          <w:b/>
          <w:bCs/>
          <w:color w:val="0D0D0D"/>
          <w:sz w:val="24"/>
          <w:u w:val="single"/>
          <w:lang w:val="en-US" w:eastAsia="zh-CN"/>
        </w:rPr>
        <w:t>四川省广元市零八一中学</w:t>
      </w:r>
      <w:r>
        <w:rPr>
          <w:rFonts w:hint="eastAsia" w:ascii="宋体" w:hAnsi="宋体"/>
          <w:b/>
          <w:bCs/>
          <w:color w:val="0D0D0D"/>
          <w:sz w:val="24"/>
          <w:u w:val="single"/>
          <w:lang w:eastAsia="zh-CN"/>
        </w:rPr>
        <w:t>。</w:t>
      </w:r>
    </w:p>
    <w:p>
      <w:pPr>
        <w:spacing w:line="440" w:lineRule="exact"/>
        <w:ind w:firstLine="480" w:firstLineChars="200"/>
        <w:rPr>
          <w:rFonts w:ascii="宋体" w:hAnsi="宋体"/>
          <w:color w:val="0D0D0D"/>
          <w:sz w:val="24"/>
        </w:rPr>
      </w:pPr>
      <w:r>
        <w:rPr>
          <w:rFonts w:hint="eastAsia" w:ascii="宋体" w:hAnsi="宋体"/>
          <w:color w:val="0D0D0D"/>
          <w:sz w:val="24"/>
        </w:rPr>
        <w:t>4.代理机构：</w:t>
      </w:r>
      <w:r>
        <w:rPr>
          <w:rFonts w:hint="eastAsia" w:ascii="宋体" w:hAnsi="宋体"/>
          <w:b/>
          <w:bCs/>
          <w:color w:val="0D0D0D"/>
          <w:sz w:val="24"/>
          <w:u w:val="single"/>
        </w:rPr>
        <w:t>四川安鑫招投标代理有限公司</w:t>
      </w:r>
      <w:r>
        <w:rPr>
          <w:rFonts w:hint="eastAsia" w:ascii="宋体" w:hAnsi="宋体"/>
          <w:color w:val="0D0D0D"/>
          <w:sz w:val="24"/>
          <w:u w:val="single"/>
        </w:rPr>
        <w:t>。</w:t>
      </w:r>
    </w:p>
    <w:p>
      <w:pPr>
        <w:spacing w:line="440" w:lineRule="exact"/>
        <w:ind w:firstLine="480" w:firstLineChars="200"/>
        <w:rPr>
          <w:rFonts w:ascii="黑体" w:hAnsi="宋体" w:eastAsia="黑体"/>
          <w:color w:val="0D0D0D"/>
          <w:sz w:val="24"/>
        </w:rPr>
      </w:pPr>
      <w:r>
        <w:rPr>
          <w:rFonts w:hint="eastAsia" w:ascii="黑体" w:hAnsi="宋体" w:eastAsia="黑体"/>
          <w:color w:val="0D0D0D"/>
          <w:sz w:val="24"/>
        </w:rPr>
        <w:t>二、资金情况</w:t>
      </w:r>
    </w:p>
    <w:p>
      <w:pPr>
        <w:spacing w:line="440" w:lineRule="exact"/>
        <w:ind w:firstLine="960" w:firstLineChars="400"/>
        <w:rPr>
          <w:rFonts w:hint="eastAsia" w:ascii="宋体" w:hAnsi="宋体"/>
          <w:color w:val="0D0D0D"/>
          <w:sz w:val="24"/>
        </w:rPr>
      </w:pPr>
      <w:r>
        <w:rPr>
          <w:rFonts w:hint="eastAsia" w:ascii="黑体" w:hAnsi="宋体" w:eastAsia="黑体"/>
          <w:color w:val="auto"/>
          <w:sz w:val="24"/>
          <w:lang w:eastAsia="zh-CN"/>
        </w:rPr>
        <w:t>详见磋商文件。</w:t>
      </w:r>
    </w:p>
    <w:p>
      <w:pPr>
        <w:spacing w:line="440" w:lineRule="exact"/>
        <w:ind w:firstLine="480" w:firstLineChars="200"/>
        <w:rPr>
          <w:rFonts w:ascii="宋体" w:hAnsi="宋体"/>
          <w:color w:val="0D0D0D"/>
          <w:sz w:val="24"/>
          <w:szCs w:val="28"/>
        </w:rPr>
      </w:pPr>
      <w:r>
        <w:rPr>
          <w:rFonts w:hint="eastAsia" w:ascii="黑体" w:hAnsi="宋体" w:eastAsia="黑体"/>
          <w:color w:val="0D0D0D"/>
          <w:sz w:val="24"/>
        </w:rPr>
        <w:t>三、采购项目简介：</w:t>
      </w:r>
      <w:r>
        <w:rPr>
          <w:rFonts w:hint="eastAsia" w:ascii="宋体" w:hAnsi="宋体"/>
          <w:color w:val="0D0D0D"/>
          <w:sz w:val="24"/>
          <w:szCs w:val="28"/>
        </w:rPr>
        <w:t>详见磋商文件第五章。</w:t>
      </w:r>
    </w:p>
    <w:p>
      <w:pPr>
        <w:spacing w:line="440" w:lineRule="exact"/>
        <w:ind w:firstLine="480" w:firstLineChars="200"/>
        <w:rPr>
          <w:rFonts w:ascii="黑体" w:hAnsi="宋体" w:eastAsia="黑体"/>
          <w:color w:val="0D0D0D"/>
          <w:sz w:val="24"/>
        </w:rPr>
      </w:pPr>
      <w:r>
        <w:rPr>
          <w:rFonts w:hint="eastAsia" w:ascii="黑体" w:hAnsi="宋体" w:eastAsia="黑体"/>
          <w:color w:val="0D0D0D"/>
          <w:sz w:val="24"/>
        </w:rPr>
        <w:t>四、供应商邀请方式</w:t>
      </w:r>
    </w:p>
    <w:p>
      <w:pPr>
        <w:spacing w:line="440" w:lineRule="exact"/>
        <w:ind w:firstLine="480" w:firstLineChars="200"/>
        <w:jc w:val="left"/>
        <w:rPr>
          <w:rFonts w:hint="eastAsia" w:ascii="宋体" w:hAnsi="宋体" w:eastAsia="宋体"/>
          <w:bCs/>
          <w:color w:val="0D0D0D"/>
          <w:sz w:val="24"/>
          <w:lang w:eastAsia="zh-CN"/>
        </w:rPr>
      </w:pPr>
      <w:r>
        <w:rPr>
          <w:rFonts w:hint="eastAsia" w:ascii="宋体" w:hAnsi="宋体"/>
          <w:bCs/>
          <w:color w:val="0D0D0D"/>
          <w:sz w:val="24"/>
        </w:rPr>
        <w:t>公告方式：本次竞争性磋商邀请在</w:t>
      </w:r>
      <w:r>
        <w:rPr>
          <w:rFonts w:hint="eastAsia" w:ascii="宋体" w:hAnsi="宋体"/>
          <w:b/>
          <w:color w:val="0D0D0D"/>
          <w:sz w:val="24"/>
          <w:lang w:val="en-US" w:eastAsia="zh-CN"/>
        </w:rPr>
        <w:t>四川省广元市零八一中学</w:t>
      </w:r>
      <w:r>
        <w:rPr>
          <w:rFonts w:hint="eastAsia" w:ascii="宋体" w:hAnsi="宋体"/>
          <w:b/>
          <w:bCs/>
          <w:color w:val="0D0D0D"/>
          <w:sz w:val="24"/>
        </w:rPr>
        <w:t>官网（</w:t>
      </w:r>
      <w:r>
        <w:rPr>
          <w:rFonts w:hint="eastAsia" w:ascii="宋体" w:hAnsi="宋体"/>
          <w:b/>
          <w:color w:val="0D0D0D"/>
          <w:sz w:val="24"/>
        </w:rPr>
        <w:t>http://www.gys081zx.com）</w:t>
      </w:r>
      <w:r>
        <w:rPr>
          <w:rFonts w:hint="eastAsia" w:ascii="宋体" w:hAnsi="宋体"/>
          <w:bCs/>
          <w:color w:val="0D0D0D"/>
          <w:sz w:val="24"/>
        </w:rPr>
        <w:t>以公告形式发布</w:t>
      </w:r>
      <w:r>
        <w:rPr>
          <w:rFonts w:hint="eastAsia" w:ascii="宋体" w:hAnsi="宋体"/>
          <w:bCs/>
          <w:color w:val="0D0D0D"/>
          <w:sz w:val="24"/>
          <w:lang w:eastAsia="zh-CN"/>
        </w:rPr>
        <w:t>。</w:t>
      </w:r>
    </w:p>
    <w:p>
      <w:pPr>
        <w:spacing w:line="440" w:lineRule="exact"/>
        <w:ind w:firstLine="482" w:firstLineChars="200"/>
        <w:rPr>
          <w:rFonts w:ascii="宋体" w:hAnsi="宋体"/>
          <w:b/>
          <w:bCs/>
          <w:color w:val="0D0D0D"/>
          <w:sz w:val="24"/>
        </w:rPr>
      </w:pPr>
      <w:r>
        <w:rPr>
          <w:rFonts w:hint="eastAsia" w:ascii="宋体" w:hAnsi="宋体"/>
          <w:b/>
          <w:bCs/>
          <w:color w:val="0D0D0D"/>
          <w:sz w:val="24"/>
        </w:rPr>
        <w:t>五、供应商参加本次采购活动应具备下列条件</w:t>
      </w:r>
    </w:p>
    <w:p>
      <w:pPr>
        <w:pStyle w:val="8"/>
        <w:spacing w:line="440" w:lineRule="exact"/>
        <w:ind w:firstLine="600" w:firstLineChars="250"/>
        <w:rPr>
          <w:rFonts w:hint="eastAsia" w:ascii="宋体" w:hAnsi="宋体"/>
          <w:color w:val="0D0D0D"/>
          <w:sz w:val="24"/>
        </w:rPr>
      </w:pPr>
      <w:r>
        <w:rPr>
          <w:rFonts w:hint="eastAsia" w:ascii="宋体" w:hAnsi="宋体"/>
          <w:color w:val="0D0D0D"/>
          <w:sz w:val="24"/>
        </w:rPr>
        <w:t>1.具有独立承担民事责任的能力；</w:t>
      </w:r>
    </w:p>
    <w:p>
      <w:pPr>
        <w:tabs>
          <w:tab w:val="left" w:pos="7665"/>
        </w:tabs>
        <w:spacing w:line="440" w:lineRule="exact"/>
        <w:ind w:firstLine="600" w:firstLineChars="250"/>
        <w:rPr>
          <w:rFonts w:hint="eastAsia" w:ascii="宋体" w:hAnsi="宋体"/>
          <w:color w:val="0D0D0D"/>
          <w:sz w:val="24"/>
        </w:rPr>
      </w:pPr>
      <w:r>
        <w:rPr>
          <w:rFonts w:hint="eastAsia" w:ascii="宋体" w:hAnsi="宋体"/>
          <w:color w:val="0D0D0D"/>
          <w:sz w:val="24"/>
        </w:rPr>
        <w:t>2.具有良好的商业信誉和健全的财务会计制度；</w:t>
      </w:r>
    </w:p>
    <w:p>
      <w:pPr>
        <w:tabs>
          <w:tab w:val="left" w:pos="7665"/>
        </w:tabs>
        <w:spacing w:line="440" w:lineRule="exact"/>
        <w:ind w:firstLine="600" w:firstLineChars="250"/>
        <w:rPr>
          <w:rFonts w:hint="eastAsia" w:ascii="宋体" w:hAnsi="宋体"/>
          <w:color w:val="0D0D0D"/>
          <w:sz w:val="24"/>
        </w:rPr>
      </w:pPr>
      <w:r>
        <w:rPr>
          <w:rFonts w:hint="eastAsia" w:ascii="宋体" w:hAnsi="宋体"/>
          <w:color w:val="0D0D0D"/>
          <w:sz w:val="24"/>
        </w:rPr>
        <w:t>3.具有履行合同所必须的设备和专业技术能力；</w:t>
      </w:r>
    </w:p>
    <w:p>
      <w:pPr>
        <w:tabs>
          <w:tab w:val="left" w:pos="7665"/>
        </w:tabs>
        <w:spacing w:line="440" w:lineRule="exact"/>
        <w:ind w:firstLine="600" w:firstLineChars="250"/>
        <w:rPr>
          <w:rFonts w:hint="eastAsia" w:ascii="宋体" w:hAnsi="宋体"/>
          <w:color w:val="0D0D0D"/>
          <w:sz w:val="24"/>
        </w:rPr>
      </w:pPr>
      <w:r>
        <w:rPr>
          <w:rFonts w:hint="eastAsia" w:ascii="宋体" w:hAnsi="宋体"/>
          <w:color w:val="0D0D0D"/>
          <w:sz w:val="24"/>
        </w:rPr>
        <w:t>4.具有依法缴纳税收和社会保障资金的良好记录；</w:t>
      </w:r>
    </w:p>
    <w:p>
      <w:pPr>
        <w:tabs>
          <w:tab w:val="left" w:pos="7665"/>
        </w:tabs>
        <w:spacing w:line="440" w:lineRule="exact"/>
        <w:ind w:firstLine="600" w:firstLineChars="250"/>
        <w:rPr>
          <w:rFonts w:hint="eastAsia" w:ascii="宋体" w:hAnsi="宋体"/>
          <w:color w:val="0D0D0D"/>
          <w:sz w:val="24"/>
        </w:rPr>
      </w:pPr>
      <w:r>
        <w:rPr>
          <w:rFonts w:hint="eastAsia" w:ascii="宋体" w:hAnsi="宋体"/>
          <w:color w:val="0D0D0D"/>
          <w:sz w:val="24"/>
        </w:rPr>
        <w:t>5.参加政府采购活动前三年内，在经营活动中没有重大违法记录；</w:t>
      </w:r>
    </w:p>
    <w:p>
      <w:pPr>
        <w:pStyle w:val="8"/>
        <w:spacing w:line="440" w:lineRule="exact"/>
        <w:ind w:firstLine="600" w:firstLineChars="250"/>
        <w:rPr>
          <w:rFonts w:hint="eastAsia" w:ascii="宋体" w:hAnsi="宋体" w:cs="宋体"/>
          <w:color w:val="0D0D0D"/>
          <w:sz w:val="24"/>
        </w:rPr>
      </w:pPr>
      <w:r>
        <w:rPr>
          <w:rFonts w:hint="eastAsia" w:ascii="宋体" w:hAnsi="宋体" w:cs="宋体"/>
          <w:color w:val="0D0D0D"/>
          <w:sz w:val="24"/>
        </w:rPr>
        <w:t>6.法律、行政法规规定的其他条件；</w:t>
      </w:r>
    </w:p>
    <w:p>
      <w:pPr>
        <w:tabs>
          <w:tab w:val="left" w:pos="7665"/>
        </w:tabs>
        <w:spacing w:line="440" w:lineRule="exact"/>
        <w:ind w:firstLine="600" w:firstLineChars="250"/>
        <w:rPr>
          <w:rFonts w:hint="eastAsia" w:ascii="宋体" w:hAnsi="Calibri"/>
          <w:color w:val="0D0D0D"/>
          <w:sz w:val="24"/>
        </w:rPr>
      </w:pPr>
      <w:r>
        <w:rPr>
          <w:rFonts w:hint="eastAsia" w:ascii="宋体" w:hAnsi="宋体"/>
          <w:color w:val="0D0D0D"/>
          <w:sz w:val="24"/>
        </w:rPr>
        <w:t>7.根据采购项目提出的特殊条件：供应商须提供投标单位及其现任法定代表人或</w:t>
      </w:r>
      <w:r>
        <w:rPr>
          <w:rFonts w:hint="eastAsia" w:ascii="宋体" w:hAnsi="宋体"/>
          <w:b w:val="0"/>
          <w:bCs/>
          <w:color w:val="auto"/>
          <w:sz w:val="24"/>
        </w:rPr>
        <w:t>单位</w:t>
      </w:r>
      <w:r>
        <w:rPr>
          <w:rFonts w:hint="eastAsia" w:ascii="宋体" w:hAnsi="宋体"/>
          <w:color w:val="0D0D0D"/>
          <w:sz w:val="24"/>
        </w:rPr>
        <w:t>负责人近三年内不具有行贿犯罪记录的证明材料（提供书面承诺函或提供中国裁判文书网“http://wenshu.court.gov.cn”查询界面截图）；</w:t>
      </w:r>
    </w:p>
    <w:p>
      <w:pPr>
        <w:pStyle w:val="8"/>
        <w:spacing w:line="440" w:lineRule="exact"/>
        <w:ind w:firstLine="480"/>
        <w:rPr>
          <w:rFonts w:hint="eastAsia" w:ascii="宋体" w:hAnsi="宋体" w:cs="宋体"/>
          <w:color w:val="0D0D0D"/>
          <w:sz w:val="24"/>
        </w:rPr>
      </w:pPr>
      <w:r>
        <w:rPr>
          <w:rFonts w:hint="eastAsia" w:ascii="宋体" w:hAnsi="宋体" w:cs="宋体"/>
          <w:color w:val="0D0D0D"/>
          <w:sz w:val="24"/>
        </w:rPr>
        <w:t>8.</w:t>
      </w:r>
      <w:r>
        <w:rPr>
          <w:rFonts w:hint="eastAsia" w:ascii="宋体" w:hAnsi="宋体"/>
          <w:color w:val="0D0D0D"/>
          <w:sz w:val="24"/>
        </w:rPr>
        <w:t>在“信用中国”网站（www.creditchina.gov.cn）、中国政府采购网（www.ccgp.gov.cn）查询供应商信用记录中，没有被列入失信被执行人、重大税收违法案件当事人名单、政府采购严重违法失信行为记录名单的供应商（处罚期届满的除外）；</w:t>
      </w:r>
    </w:p>
    <w:p>
      <w:pPr>
        <w:pStyle w:val="8"/>
        <w:spacing w:line="440" w:lineRule="exact"/>
        <w:ind w:firstLine="480"/>
        <w:rPr>
          <w:rFonts w:hint="eastAsia" w:ascii="宋体" w:hAnsi="宋体" w:cs="宋体"/>
          <w:color w:val="0D0D0D"/>
          <w:sz w:val="24"/>
        </w:rPr>
      </w:pPr>
      <w:r>
        <w:rPr>
          <w:rFonts w:hint="eastAsia" w:ascii="宋体" w:hAnsi="宋体" w:cs="宋体"/>
          <w:color w:val="0D0D0D"/>
          <w:sz w:val="24"/>
        </w:rPr>
        <w:t>9.本项目不接受联合体投标。</w:t>
      </w:r>
    </w:p>
    <w:p>
      <w:pPr>
        <w:spacing w:line="440" w:lineRule="exact"/>
        <w:ind w:firstLine="482" w:firstLineChars="200"/>
        <w:rPr>
          <w:rFonts w:ascii="宋体" w:hAnsi="宋体"/>
          <w:b/>
          <w:bCs/>
          <w:color w:val="0D0D0D"/>
          <w:sz w:val="24"/>
        </w:rPr>
      </w:pPr>
      <w:r>
        <w:rPr>
          <w:rFonts w:hint="eastAsia" w:ascii="宋体" w:hAnsi="宋体"/>
          <w:b/>
          <w:bCs/>
          <w:color w:val="0D0D0D"/>
          <w:sz w:val="24"/>
        </w:rPr>
        <w:t>六、磋商文件获取方式、时间、地点：</w:t>
      </w:r>
    </w:p>
    <w:p>
      <w:pPr>
        <w:spacing w:line="440" w:lineRule="exact"/>
        <w:ind w:firstLine="480" w:firstLineChars="200"/>
        <w:rPr>
          <w:rFonts w:ascii="宋体" w:hAnsi="宋体"/>
          <w:color w:val="0D0D0D"/>
          <w:sz w:val="24"/>
        </w:rPr>
      </w:pPr>
      <w:r>
        <w:rPr>
          <w:rFonts w:hint="eastAsia" w:ascii="宋体" w:hAnsi="宋体"/>
          <w:color w:val="0D0D0D"/>
          <w:sz w:val="24"/>
        </w:rPr>
        <w:t>磋商文件自</w:t>
      </w:r>
      <w:r>
        <w:rPr>
          <w:rFonts w:hint="eastAsia" w:ascii="宋体" w:hAnsi="宋体"/>
          <w:b/>
          <w:bCs/>
          <w:color w:val="0D0D0D"/>
          <w:sz w:val="24"/>
        </w:rPr>
        <w:t>2020年</w:t>
      </w:r>
      <w:r>
        <w:rPr>
          <w:rFonts w:hint="eastAsia" w:ascii="宋体" w:hAnsi="宋体"/>
          <w:b/>
          <w:bCs/>
          <w:color w:val="0D0D0D"/>
          <w:sz w:val="24"/>
          <w:lang w:val="en-US" w:eastAsia="zh-CN"/>
        </w:rPr>
        <w:t>6</w:t>
      </w:r>
      <w:r>
        <w:rPr>
          <w:rFonts w:hint="eastAsia" w:ascii="宋体" w:hAnsi="宋体"/>
          <w:b/>
          <w:bCs/>
          <w:color w:val="0D0D0D"/>
          <w:sz w:val="24"/>
        </w:rPr>
        <w:t>月</w:t>
      </w:r>
      <w:r>
        <w:rPr>
          <w:rFonts w:hint="eastAsia" w:ascii="宋体" w:hAnsi="宋体"/>
          <w:b/>
          <w:bCs/>
          <w:color w:val="0D0D0D"/>
          <w:sz w:val="24"/>
          <w:lang w:val="en-US" w:eastAsia="zh-CN"/>
        </w:rPr>
        <w:t>25</w:t>
      </w:r>
      <w:r>
        <w:rPr>
          <w:rFonts w:hint="eastAsia" w:ascii="宋体" w:hAnsi="宋体"/>
          <w:b/>
          <w:bCs/>
          <w:color w:val="0D0D0D"/>
          <w:sz w:val="24"/>
        </w:rPr>
        <w:t>日至2020年</w:t>
      </w:r>
      <w:r>
        <w:rPr>
          <w:rFonts w:hint="eastAsia" w:ascii="宋体" w:hAnsi="宋体"/>
          <w:b/>
          <w:bCs/>
          <w:color w:val="0D0D0D"/>
          <w:sz w:val="24"/>
          <w:lang w:val="en-US" w:eastAsia="zh-CN"/>
        </w:rPr>
        <w:t>6</w:t>
      </w:r>
      <w:r>
        <w:rPr>
          <w:rFonts w:hint="eastAsia" w:ascii="宋体" w:hAnsi="宋体"/>
          <w:b/>
          <w:bCs/>
          <w:color w:val="0D0D0D"/>
          <w:sz w:val="24"/>
        </w:rPr>
        <w:t>月</w:t>
      </w:r>
      <w:r>
        <w:rPr>
          <w:rFonts w:hint="eastAsia" w:ascii="宋体" w:hAnsi="宋体"/>
          <w:b/>
          <w:bCs/>
          <w:color w:val="0D0D0D"/>
          <w:sz w:val="24"/>
          <w:lang w:val="en-US" w:eastAsia="zh-CN"/>
        </w:rPr>
        <w:t>29</w:t>
      </w:r>
      <w:r>
        <w:rPr>
          <w:rFonts w:hint="eastAsia" w:ascii="宋体" w:hAnsi="宋体"/>
          <w:b/>
          <w:bCs/>
          <w:color w:val="0D0D0D"/>
          <w:sz w:val="24"/>
        </w:rPr>
        <w:t>日</w:t>
      </w:r>
      <w:r>
        <w:rPr>
          <w:rFonts w:hint="eastAsia" w:ascii="宋体" w:hAnsi="宋体" w:cs="宋体"/>
          <w:color w:val="0D0D0D"/>
          <w:spacing w:val="-4"/>
          <w:sz w:val="24"/>
        </w:rPr>
        <w:t>09:0</w:t>
      </w:r>
      <w:r>
        <w:rPr>
          <w:rFonts w:hint="eastAsia" w:ascii="宋体" w:hAnsi="宋体" w:cs="宋体"/>
          <w:color w:val="0D0D0D"/>
          <w:sz w:val="24"/>
        </w:rPr>
        <w:t>0-12:00下午14:30-16:00（北京时间）(法定节假日除外)</w:t>
      </w:r>
      <w:r>
        <w:rPr>
          <w:rFonts w:hint="eastAsia" w:ascii="宋体" w:hAnsi="宋体"/>
          <w:color w:val="0D0D0D"/>
          <w:sz w:val="24"/>
        </w:rPr>
        <w:t>在</w:t>
      </w:r>
      <w:r>
        <w:rPr>
          <w:rFonts w:hint="eastAsia" w:ascii="宋体" w:hAnsi="宋体"/>
          <w:b/>
          <w:bCs/>
          <w:color w:val="0D0D0D"/>
          <w:sz w:val="24"/>
          <w:szCs w:val="28"/>
          <w:u w:val="single"/>
        </w:rPr>
        <w:t>广元市利州区利东街南段27号交通技工校四楼</w:t>
      </w:r>
      <w:r>
        <w:rPr>
          <w:rFonts w:hint="eastAsia" w:ascii="宋体" w:hAnsi="宋体"/>
          <w:color w:val="0D0D0D"/>
          <w:sz w:val="24"/>
        </w:rPr>
        <w:t>获取。</w:t>
      </w:r>
    </w:p>
    <w:p>
      <w:pPr>
        <w:spacing w:line="440" w:lineRule="exact"/>
        <w:ind w:firstLine="480" w:firstLineChars="200"/>
        <w:rPr>
          <w:rFonts w:ascii="宋体" w:hAnsi="宋体"/>
          <w:color w:val="0D0D0D"/>
          <w:sz w:val="24"/>
        </w:rPr>
      </w:pPr>
      <w:r>
        <w:rPr>
          <w:rFonts w:hint="eastAsia" w:ascii="宋体" w:hAnsi="宋体"/>
          <w:color w:val="0D0D0D"/>
          <w:sz w:val="24"/>
          <w:szCs w:val="18"/>
        </w:rPr>
        <w:t>本项目磋商文件有偿获取，磋商文件制作费：人民币400元/份</w:t>
      </w:r>
      <w:r>
        <w:rPr>
          <w:rFonts w:hint="eastAsia" w:ascii="宋体" w:hAnsi="宋体"/>
          <w:color w:val="0D0D0D"/>
          <w:sz w:val="24"/>
        </w:rPr>
        <w:t>（磋商文件售后不退</w:t>
      </w:r>
      <w:r>
        <w:rPr>
          <w:rFonts w:ascii="宋体" w:hAnsi="宋体"/>
          <w:color w:val="0D0D0D"/>
          <w:sz w:val="24"/>
        </w:rPr>
        <w:t>,</w:t>
      </w:r>
      <w:r>
        <w:rPr>
          <w:rFonts w:hint="eastAsia" w:ascii="宋体" w:hAnsi="宋体"/>
          <w:color w:val="0D0D0D"/>
          <w:sz w:val="24"/>
        </w:rPr>
        <w:t>磋商资格不能转让）。</w:t>
      </w:r>
    </w:p>
    <w:p>
      <w:pPr>
        <w:spacing w:line="440" w:lineRule="exact"/>
        <w:ind w:firstLine="480" w:firstLineChars="200"/>
        <w:rPr>
          <w:rFonts w:ascii="宋体" w:hAnsi="宋体"/>
          <w:color w:val="0D0D0D"/>
          <w:sz w:val="24"/>
          <w:szCs w:val="18"/>
        </w:rPr>
      </w:pPr>
      <w:r>
        <w:rPr>
          <w:rFonts w:hint="eastAsia" w:ascii="宋体" w:hAnsi="宋体"/>
          <w:color w:val="0D0D0D"/>
          <w:sz w:val="24"/>
          <w:szCs w:val="18"/>
        </w:rPr>
        <w:t>获取磋商文件时，经办人员当场提交以下资料：供应商为法人或者其他组织的，只需提供单位介绍信、经办人身份证明；供应商为自然人的，只需提供本人身份证明（均需加盖单位公章-鲜章）。</w:t>
      </w:r>
    </w:p>
    <w:p>
      <w:pPr>
        <w:spacing w:line="440" w:lineRule="exact"/>
        <w:ind w:firstLine="480" w:firstLineChars="200"/>
        <w:rPr>
          <w:rFonts w:ascii="宋体" w:hAnsi="宋体"/>
          <w:color w:val="0D0D0D"/>
          <w:szCs w:val="21"/>
        </w:rPr>
      </w:pPr>
      <w:r>
        <w:rPr>
          <w:rFonts w:hint="eastAsia" w:ascii="黑体" w:hAnsi="宋体" w:eastAsia="黑体"/>
          <w:color w:val="0D0D0D"/>
          <w:sz w:val="24"/>
        </w:rPr>
        <w:t>七、递交响应文件截止时间：</w:t>
      </w:r>
      <w:r>
        <w:rPr>
          <w:rFonts w:hint="eastAsia" w:ascii="宋体" w:hAnsi="宋体"/>
          <w:b/>
          <w:color w:val="0D0D0D"/>
          <w:sz w:val="24"/>
        </w:rPr>
        <w:t>2020年</w:t>
      </w:r>
      <w:r>
        <w:rPr>
          <w:rFonts w:hint="eastAsia" w:ascii="宋体" w:hAnsi="宋体"/>
          <w:b/>
          <w:color w:val="0D0D0D"/>
          <w:sz w:val="24"/>
          <w:lang w:val="en-US" w:eastAsia="zh-CN"/>
        </w:rPr>
        <w:t>7</w:t>
      </w:r>
      <w:r>
        <w:rPr>
          <w:rFonts w:hint="eastAsia" w:ascii="宋体" w:hAnsi="宋体"/>
          <w:b/>
          <w:color w:val="0D0D0D"/>
          <w:sz w:val="24"/>
        </w:rPr>
        <w:t>月</w:t>
      </w:r>
      <w:r>
        <w:rPr>
          <w:rFonts w:hint="eastAsia" w:ascii="宋体" w:hAnsi="宋体"/>
          <w:b/>
          <w:color w:val="0D0D0D"/>
          <w:sz w:val="24"/>
          <w:lang w:val="en-US" w:eastAsia="zh-CN"/>
        </w:rPr>
        <w:t>3</w:t>
      </w:r>
      <w:r>
        <w:rPr>
          <w:rFonts w:hint="eastAsia" w:ascii="宋体" w:hAnsi="宋体"/>
          <w:b/>
          <w:color w:val="0D0D0D"/>
          <w:sz w:val="24"/>
        </w:rPr>
        <w:t>日14:00—14:30</w:t>
      </w:r>
      <w:r>
        <w:rPr>
          <w:rFonts w:ascii="宋体" w:hAnsi="宋体"/>
          <w:color w:val="0D0D0D"/>
          <w:szCs w:val="21"/>
        </w:rPr>
        <w:t>（北京时间）</w:t>
      </w:r>
      <w:r>
        <w:rPr>
          <w:rFonts w:hint="eastAsia" w:ascii="宋体" w:hAnsi="宋体"/>
          <w:color w:val="0D0D0D"/>
          <w:szCs w:val="21"/>
        </w:rPr>
        <w:t xml:space="preserve">。      </w:t>
      </w:r>
    </w:p>
    <w:p>
      <w:pPr>
        <w:spacing w:line="440" w:lineRule="exact"/>
        <w:ind w:firstLine="480" w:firstLineChars="200"/>
        <w:rPr>
          <w:rFonts w:hint="eastAsia" w:ascii="黑体" w:hAnsi="宋体" w:eastAsia="宋体"/>
          <w:color w:val="0D0D0D"/>
          <w:sz w:val="24"/>
          <w:lang w:eastAsia="zh-CN"/>
        </w:rPr>
      </w:pPr>
      <w:r>
        <w:rPr>
          <w:rFonts w:hint="eastAsia" w:ascii="黑体" w:hAnsi="宋体" w:eastAsia="黑体"/>
          <w:color w:val="0D0D0D"/>
          <w:sz w:val="24"/>
        </w:rPr>
        <w:t>八、递交响应文件地点：</w:t>
      </w:r>
      <w:r>
        <w:rPr>
          <w:rFonts w:hint="eastAsia" w:ascii="宋体" w:hAnsi="宋体"/>
          <w:b/>
          <w:bCs/>
          <w:color w:val="0D0D0D"/>
          <w:sz w:val="24"/>
          <w:szCs w:val="28"/>
          <w:u w:val="single"/>
        </w:rPr>
        <w:t>广元市利州区利东街南段27号交通技工校四楼</w:t>
      </w:r>
      <w:r>
        <w:rPr>
          <w:rFonts w:hint="eastAsia"/>
          <w:b/>
          <w:bCs/>
          <w:color w:val="0D0D0D"/>
          <w:sz w:val="24"/>
          <w:u w:val="single"/>
        </w:rPr>
        <w:t>-四川安鑫招投标代理有限公司（开标室）</w:t>
      </w:r>
      <w:r>
        <w:rPr>
          <w:rFonts w:hint="eastAsia"/>
          <w:b/>
          <w:bCs/>
          <w:color w:val="0D0D0D"/>
          <w:sz w:val="24"/>
          <w:u w:val="single"/>
          <w:lang w:eastAsia="zh-CN"/>
        </w:rPr>
        <w:t>。</w:t>
      </w:r>
    </w:p>
    <w:p>
      <w:pPr>
        <w:spacing w:line="440" w:lineRule="exact"/>
        <w:ind w:firstLine="480" w:firstLineChars="200"/>
        <w:rPr>
          <w:rFonts w:ascii="宋体" w:hAnsi="宋体"/>
          <w:color w:val="0D0D0D"/>
          <w:sz w:val="24"/>
          <w:szCs w:val="28"/>
        </w:rPr>
      </w:pPr>
      <w:r>
        <w:rPr>
          <w:rFonts w:hint="eastAsia" w:ascii="宋体" w:hAnsi="宋体"/>
          <w:color w:val="0D0D0D"/>
          <w:sz w:val="24"/>
        </w:rPr>
        <w:t>响应文件必须在递交响应文件截止时间前送达。逾期送达、密封和标注错误的响应文件，代理机构恕不接收。本次采购不接收邮寄的响应文件。</w:t>
      </w:r>
    </w:p>
    <w:p>
      <w:pPr>
        <w:spacing w:line="440" w:lineRule="exact"/>
        <w:ind w:firstLine="480" w:firstLineChars="200"/>
        <w:rPr>
          <w:rFonts w:ascii="宋体" w:hAnsi="宋体"/>
          <w:color w:val="0D0D0D"/>
          <w:sz w:val="24"/>
          <w:szCs w:val="28"/>
        </w:rPr>
      </w:pPr>
      <w:r>
        <w:rPr>
          <w:rFonts w:hint="eastAsia" w:ascii="黑体" w:hAnsi="宋体" w:eastAsia="黑体"/>
          <w:color w:val="0D0D0D"/>
          <w:sz w:val="24"/>
        </w:rPr>
        <w:t>九、响应文件开启时间：</w:t>
      </w:r>
      <w:r>
        <w:rPr>
          <w:rFonts w:hint="eastAsia" w:ascii="宋体" w:hAnsi="宋体"/>
          <w:b/>
          <w:color w:val="0D0D0D"/>
          <w:sz w:val="24"/>
        </w:rPr>
        <w:t>2020年</w:t>
      </w:r>
      <w:r>
        <w:rPr>
          <w:rFonts w:hint="eastAsia" w:ascii="宋体" w:hAnsi="宋体"/>
          <w:b/>
          <w:color w:val="0D0D0D"/>
          <w:sz w:val="24"/>
          <w:lang w:val="en-US" w:eastAsia="zh-CN"/>
        </w:rPr>
        <w:t>7</w:t>
      </w:r>
      <w:r>
        <w:rPr>
          <w:rFonts w:hint="eastAsia" w:ascii="宋体" w:hAnsi="宋体"/>
          <w:b/>
          <w:color w:val="0D0D0D"/>
          <w:sz w:val="24"/>
        </w:rPr>
        <w:t>月</w:t>
      </w:r>
      <w:r>
        <w:rPr>
          <w:rFonts w:hint="eastAsia" w:ascii="宋体" w:hAnsi="宋体"/>
          <w:b/>
          <w:color w:val="0D0D0D"/>
          <w:sz w:val="24"/>
          <w:lang w:val="en-US" w:eastAsia="zh-CN"/>
        </w:rPr>
        <w:t>3</w:t>
      </w:r>
      <w:r>
        <w:rPr>
          <w:rFonts w:hint="eastAsia" w:ascii="宋体" w:hAnsi="宋体"/>
          <w:b/>
          <w:color w:val="0D0D0D"/>
          <w:sz w:val="24"/>
        </w:rPr>
        <w:t>日14:30（北京时间）</w:t>
      </w:r>
      <w:r>
        <w:rPr>
          <w:rFonts w:hint="eastAsia" w:ascii="宋体" w:hAnsi="宋体"/>
          <w:color w:val="0D0D0D"/>
          <w:sz w:val="24"/>
          <w:szCs w:val="28"/>
        </w:rPr>
        <w:t>在磋商地点开启。</w:t>
      </w:r>
    </w:p>
    <w:p>
      <w:pPr>
        <w:spacing w:line="440" w:lineRule="exact"/>
        <w:ind w:firstLine="487" w:firstLineChars="203"/>
        <w:rPr>
          <w:rFonts w:ascii="宋体" w:hAnsi="宋体"/>
          <w:color w:val="0D0D0D"/>
          <w:sz w:val="24"/>
          <w:szCs w:val="28"/>
        </w:rPr>
      </w:pPr>
      <w:r>
        <w:rPr>
          <w:rFonts w:hint="eastAsia" w:ascii="黑体" w:hAnsi="宋体" w:eastAsia="黑体"/>
          <w:color w:val="0D0D0D"/>
          <w:sz w:val="24"/>
        </w:rPr>
        <w:t>十、磋商</w:t>
      </w:r>
      <w:r>
        <w:rPr>
          <w:rFonts w:ascii="黑体" w:hAnsi="宋体" w:eastAsia="黑体"/>
          <w:color w:val="0D0D0D"/>
          <w:sz w:val="24"/>
        </w:rPr>
        <w:t>地点：</w:t>
      </w:r>
      <w:r>
        <w:rPr>
          <w:rFonts w:hint="eastAsia" w:ascii="宋体" w:hAnsi="宋体"/>
          <w:b/>
          <w:bCs/>
          <w:color w:val="0D0D0D"/>
          <w:sz w:val="24"/>
          <w:szCs w:val="28"/>
          <w:u w:val="single"/>
        </w:rPr>
        <w:t>广元市利州区利东街南段27号交通技工校四楼</w:t>
      </w:r>
      <w:r>
        <w:rPr>
          <w:rFonts w:hint="eastAsia"/>
          <w:b/>
          <w:bCs/>
          <w:color w:val="0D0D0D"/>
          <w:sz w:val="24"/>
          <w:u w:val="single"/>
        </w:rPr>
        <w:t>-四川安鑫招投标代理有限公司（开标室）</w:t>
      </w:r>
      <w:r>
        <w:rPr>
          <w:rFonts w:hint="eastAsia" w:ascii="宋体" w:hAnsi="宋体"/>
          <w:color w:val="0D0D0D"/>
          <w:sz w:val="24"/>
          <w:szCs w:val="28"/>
        </w:rPr>
        <w:t>。</w:t>
      </w:r>
    </w:p>
    <w:p>
      <w:pPr>
        <w:pStyle w:val="8"/>
        <w:spacing w:line="440" w:lineRule="exact"/>
        <w:ind w:firstLine="482"/>
        <w:rPr>
          <w:b/>
          <w:color w:val="0D0D0D"/>
          <w:sz w:val="24"/>
        </w:rPr>
      </w:pPr>
      <w:r>
        <w:rPr>
          <w:rFonts w:hint="eastAsia"/>
          <w:b/>
          <w:color w:val="0D0D0D"/>
          <w:sz w:val="24"/>
        </w:rPr>
        <w:t>十一、联系方式</w:t>
      </w:r>
    </w:p>
    <w:p>
      <w:pPr>
        <w:pStyle w:val="8"/>
        <w:spacing w:line="440" w:lineRule="exact"/>
        <w:ind w:firstLine="482"/>
        <w:rPr>
          <w:rFonts w:hint="eastAsia" w:ascii="宋体" w:hAnsi="宋体"/>
          <w:b/>
          <w:color w:val="0D0D0D"/>
          <w:sz w:val="24"/>
          <w:lang w:val="en-US" w:eastAsia="zh-CN"/>
        </w:rPr>
      </w:pPr>
      <w:r>
        <w:rPr>
          <w:rFonts w:hint="eastAsia"/>
          <w:b/>
          <w:color w:val="0D0D0D"/>
          <w:sz w:val="24"/>
        </w:rPr>
        <w:t>采购人：</w:t>
      </w:r>
      <w:r>
        <w:rPr>
          <w:rFonts w:hint="eastAsia"/>
          <w:color w:val="0D0D0D"/>
          <w:sz w:val="24"/>
          <w:lang w:val="en-US" w:eastAsia="zh-CN"/>
        </w:rPr>
        <w:t>四川省广元市零八一中学</w:t>
      </w:r>
    </w:p>
    <w:p>
      <w:pPr>
        <w:pStyle w:val="8"/>
        <w:spacing w:line="440" w:lineRule="exact"/>
        <w:ind w:firstLine="482"/>
        <w:rPr>
          <w:rFonts w:hint="eastAsia"/>
          <w:b/>
          <w:color w:val="0D0D0D"/>
          <w:sz w:val="24"/>
        </w:rPr>
      </w:pPr>
      <w:r>
        <w:rPr>
          <w:rFonts w:hint="eastAsia"/>
          <w:b/>
          <w:color w:val="0D0D0D"/>
          <w:sz w:val="24"/>
        </w:rPr>
        <w:t>联 系 人：</w:t>
      </w:r>
      <w:r>
        <w:rPr>
          <w:rFonts w:hint="eastAsia"/>
          <w:color w:val="0D0D0D"/>
          <w:sz w:val="24"/>
          <w:lang w:eastAsia="zh-CN"/>
        </w:rPr>
        <w:t>王</w:t>
      </w:r>
      <w:r>
        <w:rPr>
          <w:rFonts w:hint="eastAsia"/>
          <w:color w:val="0D0D0D"/>
          <w:sz w:val="24"/>
        </w:rPr>
        <w:t>先生</w:t>
      </w:r>
    </w:p>
    <w:p>
      <w:pPr>
        <w:pStyle w:val="8"/>
        <w:spacing w:line="440" w:lineRule="exact"/>
        <w:ind w:firstLine="482"/>
        <w:rPr>
          <w:rFonts w:hint="default" w:eastAsia="宋体"/>
          <w:color w:val="0D0D0D"/>
          <w:sz w:val="24"/>
          <w:lang w:val="en-US" w:eastAsia="zh-CN"/>
        </w:rPr>
      </w:pPr>
      <w:r>
        <w:rPr>
          <w:rFonts w:hint="eastAsia"/>
          <w:b/>
          <w:color w:val="0D0D0D"/>
          <w:sz w:val="24"/>
        </w:rPr>
        <w:t>联系电话：</w:t>
      </w:r>
      <w:r>
        <w:rPr>
          <w:rFonts w:hint="eastAsia"/>
          <w:color w:val="0D0D0D"/>
          <w:sz w:val="24"/>
          <w:lang w:val="en-US" w:eastAsia="zh-CN"/>
        </w:rPr>
        <w:t>17311627188</w:t>
      </w:r>
    </w:p>
    <w:p>
      <w:pPr>
        <w:pStyle w:val="8"/>
        <w:spacing w:line="440" w:lineRule="exact"/>
        <w:ind w:firstLine="482"/>
        <w:rPr>
          <w:b/>
          <w:color w:val="0D0D0D"/>
          <w:sz w:val="24"/>
        </w:rPr>
      </w:pPr>
      <w:r>
        <w:rPr>
          <w:rFonts w:hint="eastAsia"/>
          <w:b/>
          <w:color w:val="0D0D0D"/>
          <w:sz w:val="24"/>
        </w:rPr>
        <w:t>代理机构：</w:t>
      </w:r>
      <w:r>
        <w:rPr>
          <w:rFonts w:hint="eastAsia" w:ascii="宋体" w:hAnsi="宋体"/>
          <w:bCs/>
          <w:color w:val="0D0D0D"/>
          <w:sz w:val="24"/>
        </w:rPr>
        <w:t>四川安鑫招投标代理有限公司</w:t>
      </w:r>
      <w:r>
        <w:rPr>
          <w:rFonts w:hint="eastAsia"/>
          <w:color w:val="0D0D0D"/>
          <w:sz w:val="24"/>
        </w:rPr>
        <w:t xml:space="preserve"> </w:t>
      </w:r>
    </w:p>
    <w:p>
      <w:pPr>
        <w:pStyle w:val="8"/>
        <w:spacing w:line="440" w:lineRule="exact"/>
        <w:ind w:firstLine="480"/>
        <w:rPr>
          <w:color w:val="0D0D0D"/>
          <w:sz w:val="24"/>
        </w:rPr>
      </w:pPr>
      <w:r>
        <w:rPr>
          <w:rFonts w:hint="eastAsia"/>
          <w:color w:val="0D0D0D"/>
          <w:sz w:val="24"/>
        </w:rPr>
        <w:t xml:space="preserve">联 系 人：郭女士 </w:t>
      </w:r>
    </w:p>
    <w:p>
      <w:pPr>
        <w:pStyle w:val="8"/>
        <w:spacing w:line="440" w:lineRule="exact"/>
        <w:ind w:firstLine="480"/>
        <w:rPr>
          <w:color w:val="0D0D0D"/>
          <w:sz w:val="24"/>
          <w:szCs w:val="22"/>
        </w:rPr>
      </w:pPr>
      <w:r>
        <w:rPr>
          <w:rFonts w:hint="eastAsia"/>
          <w:color w:val="0D0D0D"/>
          <w:sz w:val="24"/>
        </w:rPr>
        <w:t>联系电话</w:t>
      </w:r>
      <w:r>
        <w:rPr>
          <w:rFonts w:hint="eastAsia"/>
          <w:color w:val="0D0D0D"/>
          <w:sz w:val="24"/>
          <w:szCs w:val="22"/>
        </w:rPr>
        <w:t>：0839-3300048</w:t>
      </w:r>
    </w:p>
    <w:p>
      <w:pPr>
        <w:pStyle w:val="8"/>
        <w:spacing w:line="440" w:lineRule="exact"/>
        <w:ind w:firstLine="480"/>
        <w:rPr>
          <w:rFonts w:hint="eastAsia"/>
          <w:color w:val="0D0D0D"/>
          <w:sz w:val="24"/>
          <w:szCs w:val="22"/>
        </w:rPr>
      </w:pPr>
      <w:bookmarkStart w:id="0" w:name="_Toc20274"/>
      <w:bookmarkStart w:id="1" w:name="_Toc213496267"/>
      <w:bookmarkStart w:id="2" w:name="_Toc32744"/>
      <w:bookmarkStart w:id="3" w:name="_Toc217446031"/>
      <w:bookmarkStart w:id="4" w:name="_Toc213397009"/>
      <w:bookmarkStart w:id="5" w:name="_Toc213396759"/>
      <w:bookmarkStart w:id="6" w:name="_Toc213396945"/>
    </w:p>
    <w:p>
      <w:pPr>
        <w:pStyle w:val="8"/>
        <w:spacing w:line="440" w:lineRule="exact"/>
        <w:ind w:firstLine="643"/>
        <w:jc w:val="center"/>
        <w:rPr>
          <w:rFonts w:hint="eastAsia"/>
          <w:b/>
          <w:color w:val="0D0D0D"/>
          <w:sz w:val="32"/>
          <w:szCs w:val="22"/>
        </w:rPr>
      </w:pPr>
    </w:p>
    <w:p>
      <w:pPr>
        <w:pStyle w:val="8"/>
        <w:spacing w:line="440" w:lineRule="exact"/>
        <w:ind w:firstLine="643"/>
        <w:jc w:val="center"/>
        <w:rPr>
          <w:rFonts w:hint="eastAsia"/>
          <w:b/>
          <w:color w:val="0D0D0D"/>
          <w:sz w:val="32"/>
          <w:szCs w:val="22"/>
        </w:rPr>
      </w:pPr>
      <w:bookmarkStart w:id="8" w:name="_GoBack"/>
      <w:bookmarkEnd w:id="8"/>
      <w:r>
        <w:rPr>
          <w:rFonts w:hint="eastAsia"/>
          <w:b/>
          <w:color w:val="0D0D0D"/>
          <w:sz w:val="32"/>
          <w:szCs w:val="22"/>
        </w:rPr>
        <w:t>磋商须知</w:t>
      </w:r>
      <w:bookmarkEnd w:id="0"/>
      <w:bookmarkEnd w:id="1"/>
      <w:bookmarkEnd w:id="2"/>
      <w:bookmarkEnd w:id="3"/>
      <w:bookmarkEnd w:id="4"/>
      <w:bookmarkEnd w:id="5"/>
      <w:bookmarkEnd w:id="6"/>
    </w:p>
    <w:p>
      <w:pPr>
        <w:pStyle w:val="8"/>
        <w:spacing w:line="440" w:lineRule="exact"/>
        <w:ind w:firstLine="482"/>
        <w:jc w:val="center"/>
        <w:rPr>
          <w:rFonts w:hint="eastAsia"/>
          <w:b/>
          <w:color w:val="0D0D0D"/>
          <w:sz w:val="24"/>
          <w:szCs w:val="22"/>
        </w:rPr>
      </w:pPr>
      <w:bookmarkStart w:id="7" w:name="_Toc19620"/>
      <w:r>
        <w:rPr>
          <w:rFonts w:hint="eastAsia"/>
          <w:b/>
          <w:color w:val="0D0D0D"/>
          <w:sz w:val="24"/>
          <w:szCs w:val="22"/>
        </w:rPr>
        <w:t>供应商须知附表</w:t>
      </w:r>
      <w:bookmarkEnd w:id="7"/>
    </w:p>
    <w:p>
      <w:pPr>
        <w:pStyle w:val="8"/>
        <w:spacing w:line="440" w:lineRule="exact"/>
        <w:ind w:firstLine="482"/>
        <w:jc w:val="center"/>
        <w:rPr>
          <w:rFonts w:hint="eastAsia"/>
          <w:b/>
          <w:color w:val="0D0D0D"/>
          <w:sz w:val="24"/>
          <w:szCs w:val="22"/>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1870"/>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jc w:val="center"/>
        </w:trPr>
        <w:tc>
          <w:tcPr>
            <w:tcW w:w="1013" w:type="dxa"/>
            <w:noWrap w:val="0"/>
            <w:vAlign w:val="center"/>
          </w:tcPr>
          <w:p>
            <w:pPr>
              <w:pStyle w:val="9"/>
              <w:spacing w:line="300" w:lineRule="exact"/>
              <w:jc w:val="center"/>
              <w:rPr>
                <w:b/>
                <w:bCs/>
                <w:color w:val="0D0D0D"/>
                <w:lang w:val="zh-CN"/>
              </w:rPr>
            </w:pPr>
            <w:r>
              <w:rPr>
                <w:rFonts w:hint="eastAsia"/>
                <w:b/>
                <w:bCs/>
                <w:color w:val="0D0D0D"/>
                <w:lang w:val="zh-CN"/>
              </w:rPr>
              <w:t>序号</w:t>
            </w:r>
            <w:r>
              <w:rPr>
                <w:b/>
                <w:bCs/>
                <w:color w:val="0D0D0D"/>
                <w:lang w:val="zh-CN"/>
              </w:rPr>
              <w:t xml:space="preserve"> </w:t>
            </w:r>
          </w:p>
        </w:tc>
        <w:tc>
          <w:tcPr>
            <w:tcW w:w="1870" w:type="dxa"/>
            <w:noWrap w:val="0"/>
            <w:vAlign w:val="center"/>
          </w:tcPr>
          <w:p>
            <w:pPr>
              <w:pStyle w:val="9"/>
              <w:spacing w:line="300" w:lineRule="exact"/>
              <w:jc w:val="center"/>
              <w:rPr>
                <w:b/>
                <w:bCs/>
                <w:color w:val="0D0D0D"/>
                <w:lang w:val="zh-CN"/>
              </w:rPr>
            </w:pPr>
            <w:r>
              <w:rPr>
                <w:rFonts w:hint="eastAsia"/>
                <w:b/>
                <w:bCs/>
                <w:color w:val="0D0D0D"/>
                <w:lang w:val="zh-CN"/>
              </w:rPr>
              <w:t>应知事项</w:t>
            </w:r>
            <w:r>
              <w:rPr>
                <w:b/>
                <w:bCs/>
                <w:color w:val="0D0D0D"/>
                <w:lang w:val="zh-CN"/>
              </w:rPr>
              <w:t xml:space="preserve"> </w:t>
            </w:r>
          </w:p>
        </w:tc>
        <w:tc>
          <w:tcPr>
            <w:tcW w:w="6623" w:type="dxa"/>
            <w:noWrap w:val="0"/>
            <w:vAlign w:val="center"/>
          </w:tcPr>
          <w:p>
            <w:pPr>
              <w:pStyle w:val="9"/>
              <w:spacing w:line="300" w:lineRule="exact"/>
              <w:jc w:val="center"/>
              <w:rPr>
                <w:b/>
                <w:bCs/>
                <w:color w:val="0D0D0D"/>
                <w:lang w:val="zh-CN"/>
              </w:rPr>
            </w:pPr>
            <w:r>
              <w:rPr>
                <w:rFonts w:hint="eastAsia"/>
                <w:b/>
                <w:bCs/>
                <w:color w:val="0D0D0D"/>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jc w:val="center"/>
        </w:trPr>
        <w:tc>
          <w:tcPr>
            <w:tcW w:w="1013" w:type="dxa"/>
            <w:noWrap w:val="0"/>
            <w:vAlign w:val="center"/>
          </w:tcPr>
          <w:p>
            <w:pPr>
              <w:pStyle w:val="9"/>
              <w:spacing w:line="300" w:lineRule="exact"/>
              <w:jc w:val="center"/>
              <w:rPr>
                <w:rFonts w:cs="Courier New"/>
                <w:color w:val="0D0D0D"/>
                <w:lang w:val="zh-CN"/>
              </w:rPr>
            </w:pPr>
            <w:r>
              <w:rPr>
                <w:rFonts w:hint="eastAsia" w:cs="Courier New"/>
                <w:color w:val="0D0D0D"/>
                <w:lang w:val="zh-CN"/>
              </w:rPr>
              <w:t>1</w:t>
            </w:r>
          </w:p>
        </w:tc>
        <w:tc>
          <w:tcPr>
            <w:tcW w:w="1870" w:type="dxa"/>
            <w:noWrap w:val="0"/>
            <w:vAlign w:val="center"/>
          </w:tcPr>
          <w:p>
            <w:pPr>
              <w:pStyle w:val="9"/>
              <w:spacing w:line="300" w:lineRule="exact"/>
              <w:jc w:val="center"/>
              <w:rPr>
                <w:color w:val="0D0D0D"/>
                <w:lang w:val="zh-CN"/>
              </w:rPr>
            </w:pPr>
            <w:r>
              <w:rPr>
                <w:rFonts w:hint="eastAsia"/>
                <w:color w:val="0D0D0D"/>
                <w:lang w:val="zh-CN"/>
              </w:rPr>
              <w:t>确定邀请磋商的方式</w:t>
            </w:r>
          </w:p>
        </w:tc>
        <w:tc>
          <w:tcPr>
            <w:tcW w:w="6623" w:type="dxa"/>
            <w:noWrap w:val="0"/>
            <w:vAlign w:val="center"/>
          </w:tcPr>
          <w:p>
            <w:pPr>
              <w:pStyle w:val="9"/>
              <w:spacing w:line="340" w:lineRule="exact"/>
              <w:ind w:firstLine="480" w:firstLineChars="200"/>
              <w:jc w:val="both"/>
              <w:rPr>
                <w:rFonts w:hint="eastAsia"/>
                <w:color w:val="0D0D0D"/>
                <w:lang w:val="zh-CN"/>
              </w:rPr>
            </w:pPr>
            <w:r>
              <w:rPr>
                <w:rFonts w:hint="eastAsia"/>
                <w:color w:val="0D0D0D"/>
                <w:lang w:val="zh-CN"/>
              </w:rPr>
              <w:t>本次磋商邀请的供应商数量三家及以上。</w:t>
            </w:r>
          </w:p>
          <w:p>
            <w:pPr>
              <w:pStyle w:val="9"/>
              <w:spacing w:line="340" w:lineRule="exact"/>
              <w:ind w:firstLine="480" w:firstLineChars="200"/>
              <w:jc w:val="both"/>
              <w:rPr>
                <w:color w:val="0D0D0D"/>
                <w:lang w:val="zh-CN"/>
              </w:rPr>
            </w:pPr>
            <w:r>
              <w:rPr>
                <w:rFonts w:hint="eastAsia"/>
                <w:color w:val="0D0D0D"/>
                <w:lang w:val="zh-CN"/>
              </w:rPr>
              <w:t>本次采购采取在</w:t>
            </w:r>
            <w:r>
              <w:rPr>
                <w:rFonts w:hint="eastAsia"/>
                <w:b/>
                <w:bCs/>
                <w:color w:val="0D0D0D"/>
                <w:sz w:val="24"/>
                <w:lang w:val="en-US" w:eastAsia="zh-CN"/>
              </w:rPr>
              <w:t>四川省广元市零八一中学</w:t>
            </w:r>
            <w:r>
              <w:rPr>
                <w:rFonts w:hint="eastAsia"/>
                <w:b/>
                <w:bCs/>
                <w:color w:val="0D0D0D"/>
                <w:lang w:val="zh-CN"/>
              </w:rPr>
              <w:t>官网</w:t>
            </w:r>
            <w:r>
              <w:rPr>
                <w:rFonts w:hint="eastAsia"/>
                <w:color w:val="0D0D0D"/>
                <w:lang w:val="zh-CN"/>
              </w:rPr>
              <w:t>以公告方式邀请参加</w:t>
            </w:r>
            <w:r>
              <w:rPr>
                <w:rFonts w:hint="eastAsia"/>
                <w:color w:val="0D0D0D"/>
              </w:rPr>
              <w:t>磋商</w:t>
            </w:r>
            <w:r>
              <w:rPr>
                <w:rFonts w:hint="eastAsia"/>
                <w:color w:val="0D0D0D"/>
                <w:lang w:val="zh-CN"/>
              </w:rPr>
              <w:t>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3" w:hRule="exact"/>
          <w:jc w:val="center"/>
        </w:trPr>
        <w:tc>
          <w:tcPr>
            <w:tcW w:w="1013" w:type="dxa"/>
            <w:noWrap w:val="0"/>
            <w:vAlign w:val="center"/>
          </w:tcPr>
          <w:p>
            <w:pPr>
              <w:pStyle w:val="9"/>
              <w:spacing w:line="300" w:lineRule="exact"/>
              <w:jc w:val="center"/>
              <w:rPr>
                <w:rFonts w:hint="eastAsia" w:cs="Courier New"/>
                <w:color w:val="0D0D0D"/>
              </w:rPr>
            </w:pPr>
            <w:r>
              <w:rPr>
                <w:rFonts w:hint="eastAsia" w:cs="Courier New"/>
                <w:color w:val="0D0D0D"/>
              </w:rPr>
              <w:t>2</w:t>
            </w:r>
          </w:p>
        </w:tc>
        <w:tc>
          <w:tcPr>
            <w:tcW w:w="1870" w:type="dxa"/>
            <w:noWrap w:val="0"/>
            <w:vAlign w:val="center"/>
          </w:tcPr>
          <w:p>
            <w:pPr>
              <w:pStyle w:val="9"/>
              <w:spacing w:line="300" w:lineRule="exact"/>
              <w:jc w:val="center"/>
              <w:rPr>
                <w:color w:val="0D0D0D"/>
                <w:lang w:val="zh-CN"/>
              </w:rPr>
            </w:pPr>
            <w:r>
              <w:rPr>
                <w:rFonts w:hint="eastAsia"/>
                <w:color w:val="0D0D0D"/>
                <w:lang w:val="zh-CN"/>
              </w:rPr>
              <w:t>最高限价</w:t>
            </w:r>
          </w:p>
          <w:p>
            <w:pPr>
              <w:pStyle w:val="9"/>
              <w:spacing w:line="300" w:lineRule="exact"/>
              <w:jc w:val="center"/>
              <w:rPr>
                <w:color w:val="0D0D0D"/>
                <w:lang w:val="zh-CN"/>
              </w:rPr>
            </w:pPr>
            <w:r>
              <w:rPr>
                <w:rFonts w:hint="eastAsia"/>
                <w:color w:val="0D0D0D"/>
                <w:lang w:val="zh-CN"/>
              </w:rPr>
              <w:t>（实质性要求）</w:t>
            </w:r>
          </w:p>
        </w:tc>
        <w:tc>
          <w:tcPr>
            <w:tcW w:w="6623" w:type="dxa"/>
            <w:noWrap w:val="0"/>
            <w:vAlign w:val="center"/>
          </w:tcPr>
          <w:p>
            <w:pPr>
              <w:pStyle w:val="9"/>
              <w:spacing w:line="340" w:lineRule="exact"/>
              <w:ind w:firstLine="480" w:firstLineChars="200"/>
              <w:jc w:val="both"/>
              <w:rPr>
                <w:rFonts w:hint="eastAsia"/>
                <w:b w:val="0"/>
                <w:bCs w:val="0"/>
                <w:color w:val="0D0D0D"/>
                <w:lang w:val="zh-CN"/>
              </w:rPr>
            </w:pPr>
            <w:r>
              <w:rPr>
                <w:rFonts w:hint="eastAsia" w:ascii="宋体" w:hAnsi="宋体" w:eastAsia="宋体" w:cs="宋体"/>
                <w:b w:val="0"/>
                <w:bCs w:val="0"/>
                <w:color w:val="auto"/>
                <w:sz w:val="24"/>
                <w:szCs w:val="24"/>
                <w:highlight w:val="none"/>
                <w:vertAlign w:val="baseline"/>
                <w:lang w:eastAsia="zh-CN"/>
              </w:rPr>
              <w:t>春</w:t>
            </w:r>
            <w:r>
              <w:rPr>
                <w:rFonts w:hint="eastAsia" w:eastAsia="宋体" w:cs="宋体"/>
                <w:b w:val="0"/>
                <w:bCs w:val="0"/>
                <w:color w:val="auto"/>
                <w:sz w:val="24"/>
                <w:szCs w:val="24"/>
                <w:highlight w:val="none"/>
                <w:vertAlign w:val="baseline"/>
                <w:lang w:eastAsia="zh-CN"/>
              </w:rPr>
              <w:t>、秋</w:t>
            </w:r>
            <w:r>
              <w:rPr>
                <w:rFonts w:hint="eastAsia" w:ascii="宋体" w:hAnsi="宋体" w:eastAsia="宋体" w:cs="宋体"/>
                <w:b w:val="0"/>
                <w:bCs w:val="0"/>
                <w:color w:val="auto"/>
                <w:sz w:val="24"/>
                <w:szCs w:val="24"/>
                <w:highlight w:val="none"/>
                <w:vertAlign w:val="baseline"/>
                <w:lang w:eastAsia="zh-CN"/>
              </w:rPr>
              <w:t>季校服（上衣</w:t>
            </w:r>
            <w:r>
              <w:rPr>
                <w:rFonts w:hint="eastAsia" w:ascii="宋体" w:hAnsi="宋体" w:eastAsia="宋体" w:cs="宋体"/>
                <w:b w:val="0"/>
                <w:bCs w:val="0"/>
                <w:color w:val="auto"/>
                <w:sz w:val="24"/>
                <w:szCs w:val="24"/>
                <w:highlight w:val="none"/>
                <w:vertAlign w:val="baseline"/>
                <w:lang w:val="en-US" w:eastAsia="zh-CN"/>
              </w:rPr>
              <w:t>+长裤</w:t>
            </w:r>
            <w:r>
              <w:rPr>
                <w:rFonts w:hint="eastAsia" w:ascii="宋体" w:hAnsi="宋体" w:eastAsia="宋体" w:cs="宋体"/>
                <w:b w:val="0"/>
                <w:bCs w:val="0"/>
                <w:color w:val="auto"/>
                <w:sz w:val="24"/>
                <w:szCs w:val="24"/>
                <w:highlight w:val="none"/>
                <w:vertAlign w:val="baseline"/>
                <w:lang w:eastAsia="zh-CN"/>
              </w:rPr>
              <w:t>）</w:t>
            </w:r>
            <w:r>
              <w:rPr>
                <w:rFonts w:hint="eastAsia" w:eastAsia="宋体" w:cs="宋体"/>
                <w:b w:val="0"/>
                <w:bCs w:val="0"/>
                <w:color w:val="auto"/>
                <w:sz w:val="24"/>
                <w:szCs w:val="24"/>
                <w:highlight w:val="none"/>
                <w:vertAlign w:val="baseline"/>
                <w:lang w:eastAsia="zh-CN"/>
              </w:rPr>
              <w:t>最高限价：</w:t>
            </w:r>
            <w:r>
              <w:rPr>
                <w:rFonts w:hint="eastAsia"/>
                <w:b w:val="0"/>
                <w:bCs w:val="0"/>
                <w:color w:val="auto"/>
                <w:sz w:val="24"/>
                <w:szCs w:val="24"/>
                <w:highlight w:val="none"/>
                <w:vertAlign w:val="baseline"/>
                <w:lang w:val="en-US" w:eastAsia="zh-CN"/>
              </w:rPr>
              <w:t>150元/套</w:t>
            </w:r>
            <w:r>
              <w:rPr>
                <w:rFonts w:hint="eastAsia"/>
                <w:b w:val="0"/>
                <w:bCs w:val="0"/>
                <w:color w:val="auto"/>
                <w:highlight w:val="none"/>
                <w:lang w:val="zh-CN"/>
              </w:rPr>
              <w:t>；</w:t>
            </w:r>
            <w:r>
              <w:rPr>
                <w:rFonts w:hint="eastAsia" w:ascii="宋体" w:hAnsi="宋体" w:eastAsia="宋体" w:cs="宋体"/>
                <w:b w:val="0"/>
                <w:bCs w:val="0"/>
                <w:color w:val="auto"/>
                <w:sz w:val="24"/>
                <w:szCs w:val="24"/>
                <w:highlight w:val="none"/>
                <w:vertAlign w:val="baseline"/>
                <w:lang w:eastAsia="zh-CN"/>
              </w:rPr>
              <w:t>夏季校服（短袖</w:t>
            </w:r>
            <w:r>
              <w:rPr>
                <w:rFonts w:hint="eastAsia" w:ascii="宋体" w:hAnsi="宋体" w:eastAsia="宋体" w:cs="宋体"/>
                <w:b w:val="0"/>
                <w:bCs w:val="0"/>
                <w:color w:val="auto"/>
                <w:sz w:val="24"/>
                <w:szCs w:val="24"/>
                <w:highlight w:val="none"/>
                <w:vertAlign w:val="baseline"/>
                <w:lang w:val="en-US" w:eastAsia="zh-CN"/>
              </w:rPr>
              <w:t>T恤+长裤</w:t>
            </w:r>
            <w:r>
              <w:rPr>
                <w:rFonts w:hint="eastAsia" w:ascii="宋体" w:hAnsi="宋体" w:eastAsia="宋体" w:cs="宋体"/>
                <w:b w:val="0"/>
                <w:bCs w:val="0"/>
                <w:color w:val="auto"/>
                <w:sz w:val="24"/>
                <w:szCs w:val="24"/>
                <w:highlight w:val="none"/>
                <w:vertAlign w:val="baseline"/>
                <w:lang w:eastAsia="zh-CN"/>
              </w:rPr>
              <w:t>）</w:t>
            </w:r>
            <w:r>
              <w:rPr>
                <w:rFonts w:hint="eastAsia" w:eastAsia="宋体" w:cs="宋体"/>
                <w:b w:val="0"/>
                <w:bCs w:val="0"/>
                <w:color w:val="auto"/>
                <w:sz w:val="24"/>
                <w:szCs w:val="24"/>
                <w:highlight w:val="none"/>
                <w:vertAlign w:val="baseline"/>
                <w:lang w:eastAsia="zh-CN"/>
              </w:rPr>
              <w:t>最高限价：</w:t>
            </w:r>
            <w:r>
              <w:rPr>
                <w:rFonts w:hint="eastAsia"/>
                <w:b w:val="0"/>
                <w:bCs w:val="0"/>
                <w:color w:val="auto"/>
                <w:sz w:val="24"/>
                <w:szCs w:val="24"/>
                <w:highlight w:val="none"/>
                <w:vertAlign w:val="baseline"/>
                <w:lang w:val="en-US" w:eastAsia="zh-CN"/>
              </w:rPr>
              <w:t>100元/套</w:t>
            </w:r>
            <w:r>
              <w:rPr>
                <w:rFonts w:hint="eastAsia"/>
                <w:b w:val="0"/>
                <w:bCs w:val="0"/>
                <w:color w:val="0D0D0D"/>
                <w:lang w:val="zh-CN"/>
              </w:rPr>
              <w:t>；</w:t>
            </w:r>
            <w:r>
              <w:rPr>
                <w:rFonts w:hint="eastAsia" w:ascii="宋体" w:hAnsi="宋体" w:eastAsia="宋体" w:cs="宋体"/>
                <w:b w:val="0"/>
                <w:bCs w:val="0"/>
                <w:color w:val="auto"/>
                <w:sz w:val="24"/>
                <w:szCs w:val="24"/>
                <w:highlight w:val="none"/>
                <w:vertAlign w:val="baseline"/>
                <w:lang w:val="zh-CN" w:eastAsia="zh-CN"/>
              </w:rPr>
              <w:t>冬</w:t>
            </w:r>
            <w:r>
              <w:rPr>
                <w:rFonts w:hint="eastAsia" w:ascii="宋体" w:hAnsi="宋体" w:eastAsia="宋体" w:cs="宋体"/>
                <w:b w:val="0"/>
                <w:bCs w:val="0"/>
                <w:color w:val="auto"/>
                <w:sz w:val="24"/>
                <w:szCs w:val="24"/>
                <w:highlight w:val="none"/>
                <w:vertAlign w:val="baseline"/>
                <w:lang w:eastAsia="zh-CN"/>
              </w:rPr>
              <w:t>季校服（上衣</w:t>
            </w:r>
            <w:r>
              <w:rPr>
                <w:rFonts w:hint="eastAsia" w:ascii="宋体" w:hAnsi="宋体" w:eastAsia="宋体" w:cs="宋体"/>
                <w:b w:val="0"/>
                <w:bCs w:val="0"/>
                <w:color w:val="auto"/>
                <w:sz w:val="24"/>
                <w:szCs w:val="24"/>
                <w:highlight w:val="none"/>
                <w:vertAlign w:val="baseline"/>
                <w:lang w:val="en-US" w:eastAsia="zh-CN"/>
              </w:rPr>
              <w:t>+长裤</w:t>
            </w:r>
            <w:r>
              <w:rPr>
                <w:rFonts w:hint="eastAsia" w:ascii="宋体" w:hAnsi="宋体" w:eastAsia="宋体" w:cs="宋体"/>
                <w:b w:val="0"/>
                <w:bCs w:val="0"/>
                <w:color w:val="auto"/>
                <w:sz w:val="24"/>
                <w:szCs w:val="24"/>
                <w:highlight w:val="none"/>
                <w:vertAlign w:val="baseline"/>
                <w:lang w:eastAsia="zh-CN"/>
              </w:rPr>
              <w:t>）</w:t>
            </w:r>
            <w:r>
              <w:rPr>
                <w:rFonts w:hint="eastAsia" w:eastAsia="宋体" w:cs="宋体"/>
                <w:b w:val="0"/>
                <w:bCs w:val="0"/>
                <w:color w:val="auto"/>
                <w:sz w:val="24"/>
                <w:szCs w:val="24"/>
                <w:highlight w:val="none"/>
                <w:vertAlign w:val="baseline"/>
                <w:lang w:eastAsia="zh-CN"/>
              </w:rPr>
              <w:t>最高限价：</w:t>
            </w:r>
            <w:r>
              <w:rPr>
                <w:rFonts w:hint="eastAsia"/>
                <w:b w:val="0"/>
                <w:bCs w:val="0"/>
                <w:color w:val="auto"/>
                <w:sz w:val="24"/>
                <w:szCs w:val="24"/>
                <w:highlight w:val="none"/>
                <w:vertAlign w:val="baseline"/>
                <w:lang w:val="en-US" w:eastAsia="zh-CN"/>
              </w:rPr>
              <w:t>200元/套</w:t>
            </w:r>
            <w:r>
              <w:rPr>
                <w:rFonts w:hint="eastAsia"/>
                <w:b w:val="0"/>
                <w:bCs w:val="0"/>
                <w:color w:val="auto"/>
                <w:highlight w:val="none"/>
                <w:lang w:val="zh-CN"/>
              </w:rPr>
              <w:t>；</w:t>
            </w:r>
          </w:p>
          <w:p>
            <w:pPr>
              <w:pStyle w:val="9"/>
              <w:spacing w:line="340" w:lineRule="exact"/>
              <w:ind w:firstLine="241" w:firstLineChars="100"/>
              <w:jc w:val="both"/>
              <w:rPr>
                <w:color w:val="0D0D0D"/>
                <w:lang w:val="zh-CN"/>
              </w:rPr>
            </w:pPr>
            <w:r>
              <w:rPr>
                <w:rFonts w:hint="eastAsia" w:ascii="宋体" w:hAnsi="宋体" w:eastAsia="宋体" w:cs="宋体"/>
                <w:b/>
                <w:bCs/>
                <w:color w:val="auto"/>
                <w:sz w:val="24"/>
                <w:szCs w:val="24"/>
                <w:highlight w:val="none"/>
                <w:vertAlign w:val="baseline"/>
                <w:lang w:val="zh-CN" w:eastAsia="zh-CN"/>
              </w:rPr>
              <w:t>超过最高限价的报价无效</w:t>
            </w:r>
            <w:r>
              <w:rPr>
                <w:rFonts w:hint="eastAsia"/>
                <w:color w:val="0D0D0D"/>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exact"/>
          <w:jc w:val="center"/>
        </w:trPr>
        <w:tc>
          <w:tcPr>
            <w:tcW w:w="1013" w:type="dxa"/>
            <w:noWrap w:val="0"/>
            <w:vAlign w:val="center"/>
          </w:tcPr>
          <w:p>
            <w:pPr>
              <w:pStyle w:val="9"/>
              <w:spacing w:line="300" w:lineRule="exact"/>
              <w:jc w:val="center"/>
              <w:rPr>
                <w:rFonts w:hint="eastAsia" w:cs="Courier New"/>
                <w:color w:val="0D0D0D"/>
              </w:rPr>
            </w:pPr>
            <w:r>
              <w:rPr>
                <w:rFonts w:hint="eastAsia" w:cs="Courier New"/>
                <w:color w:val="0D0D0D"/>
              </w:rPr>
              <w:t>3</w:t>
            </w:r>
          </w:p>
        </w:tc>
        <w:tc>
          <w:tcPr>
            <w:tcW w:w="1870" w:type="dxa"/>
            <w:noWrap w:val="0"/>
            <w:vAlign w:val="center"/>
          </w:tcPr>
          <w:p>
            <w:pPr>
              <w:pStyle w:val="9"/>
              <w:spacing w:line="300" w:lineRule="exact"/>
              <w:jc w:val="center"/>
              <w:rPr>
                <w:color w:val="0D0D0D"/>
                <w:lang w:val="zh-CN"/>
              </w:rPr>
            </w:pPr>
            <w:r>
              <w:rPr>
                <w:rFonts w:hint="eastAsia"/>
                <w:color w:val="0D0D0D"/>
                <w:lang w:val="zh-CN"/>
              </w:rPr>
              <w:t>联合体</w:t>
            </w:r>
          </w:p>
        </w:tc>
        <w:tc>
          <w:tcPr>
            <w:tcW w:w="6623" w:type="dxa"/>
            <w:noWrap w:val="0"/>
            <w:vAlign w:val="center"/>
          </w:tcPr>
          <w:p>
            <w:pPr>
              <w:pStyle w:val="9"/>
              <w:spacing w:line="340" w:lineRule="exact"/>
              <w:ind w:firstLine="240" w:firstLineChars="100"/>
              <w:jc w:val="both"/>
              <w:rPr>
                <w:color w:val="0D0D0D"/>
              </w:rPr>
            </w:pPr>
            <w:r>
              <w:rPr>
                <w:rFonts w:hint="eastAsia"/>
                <w:color w:val="0D0D0D"/>
                <w:lang w:val="zh-CN"/>
              </w:rPr>
              <w:t>不允许联合体。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0" w:hRule="exact"/>
          <w:jc w:val="center"/>
        </w:trPr>
        <w:tc>
          <w:tcPr>
            <w:tcW w:w="1013" w:type="dxa"/>
            <w:noWrap w:val="0"/>
            <w:vAlign w:val="center"/>
          </w:tcPr>
          <w:p>
            <w:pPr>
              <w:pStyle w:val="9"/>
              <w:spacing w:line="300" w:lineRule="exact"/>
              <w:jc w:val="center"/>
              <w:rPr>
                <w:rFonts w:hint="eastAsia" w:cs="Courier New"/>
                <w:color w:val="0D0D0D"/>
              </w:rPr>
            </w:pPr>
            <w:r>
              <w:rPr>
                <w:rFonts w:hint="eastAsia" w:cs="Courier New"/>
                <w:color w:val="0D0D0D"/>
              </w:rPr>
              <w:t>4</w:t>
            </w:r>
          </w:p>
        </w:tc>
        <w:tc>
          <w:tcPr>
            <w:tcW w:w="1870" w:type="dxa"/>
            <w:noWrap w:val="0"/>
            <w:vAlign w:val="center"/>
          </w:tcPr>
          <w:p>
            <w:pPr>
              <w:pStyle w:val="9"/>
              <w:spacing w:line="300" w:lineRule="exact"/>
              <w:jc w:val="center"/>
              <w:rPr>
                <w:color w:val="0D0D0D"/>
              </w:rPr>
            </w:pPr>
            <w:r>
              <w:rPr>
                <w:rFonts w:hint="eastAsia"/>
                <w:color w:val="0D0D0D"/>
              </w:rPr>
              <w:t>低于成本价</w:t>
            </w:r>
          </w:p>
          <w:p>
            <w:pPr>
              <w:pStyle w:val="9"/>
              <w:spacing w:line="300" w:lineRule="exact"/>
              <w:jc w:val="center"/>
              <w:rPr>
                <w:color w:val="0D0D0D"/>
              </w:rPr>
            </w:pPr>
            <w:r>
              <w:rPr>
                <w:rFonts w:hint="eastAsia"/>
                <w:color w:val="0D0D0D"/>
              </w:rPr>
              <w:t>不正当竞争预防措施</w:t>
            </w:r>
          </w:p>
          <w:p>
            <w:pPr>
              <w:pStyle w:val="9"/>
              <w:spacing w:line="300" w:lineRule="exact"/>
              <w:jc w:val="center"/>
              <w:rPr>
                <w:color w:val="0D0D0D"/>
              </w:rPr>
            </w:pPr>
            <w:r>
              <w:rPr>
                <w:rFonts w:hint="eastAsia"/>
                <w:color w:val="0D0D0D"/>
              </w:rPr>
              <w:t>（实质性要求）</w:t>
            </w:r>
          </w:p>
        </w:tc>
        <w:tc>
          <w:tcPr>
            <w:tcW w:w="6623" w:type="dxa"/>
            <w:noWrap w:val="0"/>
            <w:vAlign w:val="center"/>
          </w:tcPr>
          <w:p>
            <w:pPr>
              <w:spacing w:line="340" w:lineRule="exact"/>
              <w:ind w:firstLine="480" w:firstLineChars="200"/>
              <w:rPr>
                <w:color w:val="0D0D0D"/>
                <w:sz w:val="24"/>
              </w:rPr>
            </w:pPr>
            <w:r>
              <w:rPr>
                <w:rFonts w:hint="eastAsia"/>
                <w:color w:val="0D0D0D"/>
                <w:sz w:val="24"/>
              </w:rPr>
              <w:t>1.在评审过程中，评审委员会认为投标人的报价明显低于其他通过符合性审查投标人的报价，有可能影响产品质量或者不能诚信履约的，评审委员会应当要求其在评标现场合理的时间内提供成本构成书面说明，并提交相关证明材料。 供应商的书面说明材料应当按照国家财务会计制度的规定要求，逐项就供应商提供的货物、工程和服务的主营业务成本、税金及附加、销售费用、管理费用、财务费用等成本构成事项详细陈述。</w:t>
            </w:r>
          </w:p>
          <w:p>
            <w:pPr>
              <w:spacing w:line="340" w:lineRule="exact"/>
              <w:ind w:firstLine="480" w:firstLineChars="200"/>
              <w:rPr>
                <w:color w:val="0D0D0D"/>
                <w:sz w:val="24"/>
              </w:rPr>
            </w:pPr>
            <w:r>
              <w:rPr>
                <w:rFonts w:hint="eastAsia"/>
                <w:color w:val="0D0D0D"/>
                <w:sz w:val="24"/>
              </w:rPr>
              <w:t>2. 供应</w:t>
            </w:r>
            <w:r>
              <w:rPr>
                <w:rFonts w:hint="eastAsia"/>
                <w:color w:val="0D0D0D"/>
                <w:spacing w:val="-4"/>
                <w:sz w:val="24"/>
              </w:rPr>
              <w:t>商书面说明应当签字确认或者加盖公章，否则无效。书面说明的签字确认</w:t>
            </w:r>
            <w:r>
              <w:rPr>
                <w:rFonts w:hint="eastAsia"/>
                <w:b w:val="0"/>
                <w:bCs w:val="0"/>
                <w:color w:val="auto"/>
                <w:spacing w:val="-4"/>
                <w:sz w:val="24"/>
              </w:rPr>
              <w:t>，由其单位负责人或</w:t>
            </w:r>
            <w:r>
              <w:rPr>
                <w:rFonts w:hint="eastAsia"/>
                <w:color w:val="0D0D0D"/>
                <w:spacing w:val="-4"/>
                <w:sz w:val="24"/>
              </w:rPr>
              <w:t xml:space="preserve">者其授权代表签字确认。 </w:t>
            </w:r>
          </w:p>
          <w:p>
            <w:pPr>
              <w:spacing w:line="340" w:lineRule="exact"/>
              <w:ind w:firstLine="480" w:firstLineChars="200"/>
              <w:rPr>
                <w:rFonts w:ascii="宋体"/>
                <w:color w:val="0D0D0D"/>
                <w:sz w:val="24"/>
              </w:rPr>
            </w:pPr>
            <w:r>
              <w:rPr>
                <w:rFonts w:hint="eastAsia"/>
                <w:color w:val="0D0D0D"/>
                <w:sz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4. 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2" w:hRule="exact"/>
          <w:jc w:val="center"/>
        </w:trPr>
        <w:tc>
          <w:tcPr>
            <w:tcW w:w="1013" w:type="dxa"/>
            <w:noWrap w:val="0"/>
            <w:vAlign w:val="center"/>
          </w:tcPr>
          <w:p>
            <w:pPr>
              <w:pStyle w:val="9"/>
              <w:spacing w:line="300" w:lineRule="exact"/>
              <w:jc w:val="center"/>
              <w:rPr>
                <w:rFonts w:hint="eastAsia" w:cs="Courier New"/>
                <w:color w:val="0D0D0D"/>
              </w:rPr>
            </w:pPr>
            <w:r>
              <w:rPr>
                <w:rFonts w:hint="eastAsia" w:cs="Courier New"/>
                <w:color w:val="0D0D0D"/>
              </w:rPr>
              <w:t>5</w:t>
            </w:r>
          </w:p>
        </w:tc>
        <w:tc>
          <w:tcPr>
            <w:tcW w:w="1870" w:type="dxa"/>
            <w:noWrap w:val="0"/>
            <w:vAlign w:val="center"/>
          </w:tcPr>
          <w:p>
            <w:pPr>
              <w:pStyle w:val="9"/>
              <w:spacing w:line="360" w:lineRule="auto"/>
              <w:ind w:left="38"/>
              <w:jc w:val="center"/>
              <w:rPr>
                <w:rFonts w:hint="eastAsia"/>
                <w:color w:val="0D0D0D"/>
                <w:lang w:val="zh-CN"/>
              </w:rPr>
            </w:pPr>
            <w:r>
              <w:rPr>
                <w:rFonts w:hint="eastAsia"/>
                <w:color w:val="0D0D0D"/>
                <w:lang w:val="zh-CN"/>
              </w:rPr>
              <w:t>小微企业（监狱企业、残疾人福利性单位视同小微企业）价格扣除和失信企业报价加成</w:t>
            </w:r>
          </w:p>
          <w:p>
            <w:pPr>
              <w:pStyle w:val="9"/>
              <w:spacing w:line="360" w:lineRule="auto"/>
              <w:ind w:left="38"/>
              <w:jc w:val="center"/>
              <w:rPr>
                <w:rFonts w:hint="eastAsia"/>
                <w:color w:val="0D0D0D"/>
                <w:lang w:val="zh-CN"/>
              </w:rPr>
            </w:pPr>
            <w:r>
              <w:rPr>
                <w:rFonts w:hint="eastAsia"/>
                <w:color w:val="0D0D0D"/>
                <w:lang w:val="zh-CN"/>
              </w:rPr>
              <w:t>或者扣分</w:t>
            </w:r>
          </w:p>
          <w:p>
            <w:pPr>
              <w:pStyle w:val="9"/>
              <w:spacing w:line="360" w:lineRule="auto"/>
              <w:ind w:left="38"/>
              <w:jc w:val="center"/>
              <w:rPr>
                <w:rFonts w:hint="eastAsia"/>
                <w:color w:val="0D0D0D"/>
                <w:lang w:val="zh-CN"/>
              </w:rPr>
            </w:pPr>
          </w:p>
        </w:tc>
        <w:tc>
          <w:tcPr>
            <w:tcW w:w="6623" w:type="dxa"/>
            <w:noWrap w:val="0"/>
            <w:vAlign w:val="center"/>
          </w:tcPr>
          <w:p>
            <w:pPr>
              <w:spacing w:line="360" w:lineRule="auto"/>
              <w:ind w:firstLine="480" w:firstLineChars="200"/>
              <w:rPr>
                <w:rFonts w:hint="eastAsia" w:eastAsia="宋体"/>
                <w:color w:val="0D0D0D"/>
                <w:sz w:val="24"/>
                <w:lang w:eastAsia="zh-CN"/>
              </w:rPr>
            </w:pPr>
            <w:r>
              <w:rPr>
                <w:rFonts w:hint="eastAsia"/>
                <w:color w:val="0D0D0D"/>
                <w:sz w:val="24"/>
              </w:rPr>
              <w:t>一、小微企业（监狱企业、残疾人福利性单位视同小微企业）价格扣除</w:t>
            </w:r>
            <w:r>
              <w:rPr>
                <w:rFonts w:hint="eastAsia"/>
                <w:color w:val="0D0D0D"/>
                <w:sz w:val="24"/>
                <w:lang w:eastAsia="zh-CN"/>
              </w:rPr>
              <w:t>。</w:t>
            </w:r>
          </w:p>
          <w:p>
            <w:pPr>
              <w:spacing w:line="360" w:lineRule="auto"/>
              <w:ind w:firstLine="480" w:firstLineChars="200"/>
              <w:rPr>
                <w:rFonts w:hint="eastAsia"/>
                <w:color w:val="0D0D0D"/>
                <w:sz w:val="24"/>
              </w:rPr>
            </w:pPr>
            <w:r>
              <w:rPr>
                <w:rFonts w:hint="eastAsia"/>
                <w:color w:val="0D0D0D"/>
                <w:sz w:val="24"/>
              </w:rPr>
              <w:t>1.根据《政府采购促进中小企业发展暂行办法》（财库[2011]181号）的规定，对小型和微型企业产品的价格给予10%的价格扣除，用扣除后的价格参与评审。</w:t>
            </w:r>
          </w:p>
          <w:p>
            <w:pPr>
              <w:spacing w:line="360" w:lineRule="auto"/>
              <w:ind w:firstLine="480" w:firstLineChars="200"/>
              <w:rPr>
                <w:rFonts w:hint="eastAsia"/>
                <w:color w:val="0D0D0D"/>
                <w:sz w:val="24"/>
              </w:rPr>
            </w:pPr>
            <w:r>
              <w:rPr>
                <w:rFonts w:hint="eastAsia"/>
                <w:color w:val="0D0D0D"/>
                <w:sz w:val="24"/>
              </w:rPr>
              <w:t>2.参加政府采购活动的中小企业应当提供《中小企业声明函》原件。监狱企业应当提供《监狱企业证明》原件。残疾人福利性单位应当提供《残疾人福利性单位声明函》原件。</w:t>
            </w:r>
          </w:p>
          <w:p>
            <w:pPr>
              <w:spacing w:line="360" w:lineRule="auto"/>
              <w:ind w:firstLine="480" w:firstLineChars="200"/>
              <w:rPr>
                <w:rFonts w:hint="eastAsia"/>
                <w:color w:val="0D0D0D"/>
                <w:sz w:val="24"/>
              </w:rPr>
            </w:pPr>
            <w:r>
              <w:rPr>
                <w:rFonts w:hint="eastAsia"/>
                <w:color w:val="0D0D0D"/>
                <w:sz w:val="24"/>
              </w:rPr>
              <w:t>二、失信企业报价加成或者扣分</w:t>
            </w:r>
          </w:p>
          <w:p>
            <w:pPr>
              <w:spacing w:line="360" w:lineRule="auto"/>
              <w:ind w:firstLine="480" w:firstLineChars="200"/>
              <w:rPr>
                <w:rFonts w:hint="eastAsia"/>
                <w:color w:val="0D0D0D"/>
                <w:sz w:val="24"/>
              </w:rPr>
            </w:pPr>
            <w:r>
              <w:rPr>
                <w:rFonts w:hint="eastAsia"/>
                <w:color w:val="0D0D0D"/>
                <w:sz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9"/>
              <w:spacing w:line="360" w:lineRule="auto"/>
              <w:ind w:firstLine="240" w:firstLineChars="100"/>
              <w:jc w:val="both"/>
              <w:rPr>
                <w:rFonts w:hint="eastAsia"/>
                <w:color w:val="0D0D0D"/>
                <w:lang w:val="zh-CN"/>
              </w:rPr>
            </w:pPr>
            <w:r>
              <w:rPr>
                <w:rFonts w:hint="eastAsia"/>
                <w:color w:val="0D0D0D"/>
              </w:rPr>
              <w:t>2.供应商参加政府采购活动时，应当就自己的诚信情况在响应文件中进行承诺（实质性要求）。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7" w:hRule="exact"/>
          <w:jc w:val="center"/>
        </w:trPr>
        <w:tc>
          <w:tcPr>
            <w:tcW w:w="1013" w:type="dxa"/>
            <w:noWrap w:val="0"/>
            <w:vAlign w:val="center"/>
          </w:tcPr>
          <w:p>
            <w:pPr>
              <w:pStyle w:val="9"/>
              <w:spacing w:line="300" w:lineRule="exact"/>
              <w:jc w:val="center"/>
              <w:rPr>
                <w:rFonts w:hint="eastAsia" w:cs="Courier New"/>
                <w:color w:val="0D0D0D"/>
                <w:sz w:val="24"/>
                <w:szCs w:val="24"/>
              </w:rPr>
            </w:pPr>
            <w:r>
              <w:rPr>
                <w:rFonts w:hint="eastAsia" w:cs="Courier New"/>
                <w:color w:val="0D0D0D"/>
                <w:sz w:val="24"/>
                <w:szCs w:val="24"/>
              </w:rPr>
              <w:t>6</w:t>
            </w:r>
          </w:p>
        </w:tc>
        <w:tc>
          <w:tcPr>
            <w:tcW w:w="1870" w:type="dxa"/>
            <w:noWrap w:val="0"/>
            <w:vAlign w:val="center"/>
          </w:tcPr>
          <w:p>
            <w:pPr>
              <w:spacing w:line="360" w:lineRule="exact"/>
              <w:rPr>
                <w:rFonts w:hint="eastAsia"/>
                <w:color w:val="0D0D0D"/>
                <w:sz w:val="24"/>
                <w:szCs w:val="24"/>
              </w:rPr>
            </w:pPr>
            <w:r>
              <w:rPr>
                <w:rFonts w:hint="eastAsia"/>
                <w:color w:val="0D0D0D"/>
                <w:sz w:val="24"/>
                <w:szCs w:val="24"/>
              </w:rPr>
              <w:t>节能、环保产品</w:t>
            </w:r>
          </w:p>
          <w:p>
            <w:pPr>
              <w:spacing w:line="360" w:lineRule="exact"/>
              <w:rPr>
                <w:rFonts w:hint="eastAsia"/>
                <w:color w:val="0D0D0D"/>
                <w:sz w:val="24"/>
                <w:szCs w:val="24"/>
              </w:rPr>
            </w:pPr>
            <w:r>
              <w:rPr>
                <w:rFonts w:hint="eastAsia"/>
                <w:color w:val="0D0D0D"/>
                <w:sz w:val="24"/>
                <w:szCs w:val="24"/>
              </w:rPr>
              <w:t>政府采购政策</w:t>
            </w:r>
          </w:p>
        </w:tc>
        <w:tc>
          <w:tcPr>
            <w:tcW w:w="6623" w:type="dxa"/>
            <w:noWrap w:val="0"/>
            <w:vAlign w:val="center"/>
          </w:tcPr>
          <w:p>
            <w:pPr>
              <w:spacing w:line="360" w:lineRule="exact"/>
              <w:ind w:firstLine="480" w:firstLineChars="200"/>
              <w:rPr>
                <w:rFonts w:hint="eastAsia"/>
                <w:sz w:val="24"/>
                <w:szCs w:val="24"/>
              </w:rPr>
            </w:pPr>
            <w:r>
              <w:rPr>
                <w:rFonts w:hint="eastAsia"/>
                <w:sz w:val="24"/>
                <w:szCs w:val="24"/>
              </w:rPr>
              <w:t>节能、环保产品政府采购政策：</w:t>
            </w:r>
          </w:p>
          <w:p>
            <w:pPr>
              <w:spacing w:line="360" w:lineRule="exact"/>
              <w:ind w:firstLine="480" w:firstLineChars="200"/>
              <w:rPr>
                <w:rFonts w:hint="eastAsia"/>
                <w:sz w:val="24"/>
                <w:szCs w:val="24"/>
              </w:rPr>
            </w:pPr>
            <w:r>
              <w:rPr>
                <w:rFonts w:hint="eastAsia"/>
                <w:sz w:val="24"/>
                <w:szCs w:val="24"/>
              </w:rPr>
              <w:t>根据《财政部发展改革委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exact"/>
              <w:ind w:firstLine="480" w:firstLineChars="200"/>
              <w:rPr>
                <w:rFonts w:hint="eastAsia"/>
                <w:sz w:val="24"/>
                <w:szCs w:val="24"/>
              </w:rPr>
            </w:pPr>
            <w:r>
              <w:rPr>
                <w:rFonts w:hint="eastAsia"/>
                <w:sz w:val="24"/>
                <w:szCs w:val="24"/>
              </w:rPr>
              <w:t>本项目采购的产品属于品目清单强制采购范围的，供应商应按上述要求提供产品认证证书复印件并加盖供应商单位公章（鲜章），否则响应无效。</w:t>
            </w:r>
          </w:p>
          <w:p>
            <w:pPr>
              <w:spacing w:line="360" w:lineRule="exact"/>
              <w:ind w:firstLine="480" w:firstLineChars="200"/>
              <w:rPr>
                <w:rFonts w:hint="eastAsia"/>
                <w:sz w:val="24"/>
                <w:szCs w:val="24"/>
              </w:rPr>
            </w:pPr>
            <w:r>
              <w:rPr>
                <w:rFonts w:hint="eastAsia"/>
                <w:sz w:val="24"/>
                <w:szCs w:val="24"/>
              </w:rPr>
              <w:t>本项目采购的产品属于品目清单优先采购范围的，按照第八章《综合评分明细表》的规则进行加分。</w:t>
            </w:r>
          </w:p>
          <w:p>
            <w:pPr>
              <w:spacing w:line="360" w:lineRule="exact"/>
              <w:ind w:firstLine="480" w:firstLineChars="200"/>
              <w:rPr>
                <w:rFonts w:hint="eastAsia"/>
                <w:sz w:val="24"/>
                <w:szCs w:val="24"/>
              </w:rPr>
            </w:pPr>
            <w:r>
              <w:rPr>
                <w:rFonts w:hint="eastAsia"/>
                <w:sz w:val="24"/>
                <w:szCs w:val="24"/>
              </w:rPr>
              <w:t>注：对政府采购节能产品、环境标志产品实施品目清单管理。财政部、发展改革委、生态环境部等部门确定实施政府优先采购和强制采购的产品类别，以品目清单的形式发布并适时调整。</w:t>
            </w:r>
          </w:p>
          <w:p>
            <w:pPr>
              <w:pStyle w:val="2"/>
              <w:rPr>
                <w:rFonts w:hint="eastAsia" w:eastAsia="宋体"/>
                <w:sz w:val="24"/>
                <w:szCs w:val="24"/>
                <w:lang w:eastAsia="zh-CN"/>
              </w:rPr>
            </w:pPr>
            <w:r>
              <w:rPr>
                <w:rFonts w:hint="eastAsia"/>
                <w:b/>
                <w:bCs/>
                <w:color w:val="0D0D0D"/>
                <w:sz w:val="24"/>
                <w:szCs w:val="24"/>
                <w:lang w:eastAsia="zh-CN"/>
              </w:rPr>
              <w:t>注：本项目不涉及此项目。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exact"/>
          <w:jc w:val="center"/>
        </w:trPr>
        <w:tc>
          <w:tcPr>
            <w:tcW w:w="1013" w:type="dxa"/>
            <w:noWrap w:val="0"/>
            <w:vAlign w:val="center"/>
          </w:tcPr>
          <w:p>
            <w:pPr>
              <w:pStyle w:val="9"/>
              <w:spacing w:line="300" w:lineRule="exact"/>
              <w:jc w:val="center"/>
              <w:rPr>
                <w:rFonts w:hint="eastAsia" w:cs="Courier New"/>
                <w:color w:val="0D0D0D"/>
              </w:rPr>
            </w:pPr>
            <w:r>
              <w:rPr>
                <w:rFonts w:hint="eastAsia" w:cs="Courier New"/>
                <w:color w:val="0D0D0D"/>
              </w:rPr>
              <w:t>7</w:t>
            </w:r>
          </w:p>
        </w:tc>
        <w:tc>
          <w:tcPr>
            <w:tcW w:w="1870" w:type="dxa"/>
            <w:noWrap w:val="0"/>
            <w:vAlign w:val="center"/>
          </w:tcPr>
          <w:p>
            <w:pPr>
              <w:pStyle w:val="9"/>
              <w:spacing w:line="360" w:lineRule="auto"/>
              <w:jc w:val="center"/>
              <w:rPr>
                <w:color w:val="0D0D0D"/>
                <w:lang w:val="zh-CN"/>
              </w:rPr>
            </w:pPr>
            <w:r>
              <w:rPr>
                <w:rFonts w:hint="eastAsia"/>
                <w:color w:val="0D0D0D"/>
                <w:lang w:val="zh-CN"/>
              </w:rPr>
              <w:t>磋商情况公告</w:t>
            </w:r>
          </w:p>
        </w:tc>
        <w:tc>
          <w:tcPr>
            <w:tcW w:w="6623" w:type="dxa"/>
            <w:noWrap w:val="0"/>
            <w:vAlign w:val="center"/>
          </w:tcPr>
          <w:p>
            <w:pPr>
              <w:pStyle w:val="9"/>
              <w:spacing w:line="360" w:lineRule="auto"/>
              <w:ind w:firstLine="480" w:firstLineChars="200"/>
              <w:jc w:val="both"/>
              <w:rPr>
                <w:color w:val="0D0D0D"/>
                <w:lang w:val="zh-CN"/>
              </w:rPr>
            </w:pPr>
            <w:r>
              <w:rPr>
                <w:rFonts w:hint="eastAsia"/>
                <w:color w:val="0D0D0D"/>
                <w:lang w:val="zh-CN"/>
              </w:rPr>
              <w:t>磋商结果等在</w:t>
            </w:r>
            <w:r>
              <w:rPr>
                <w:rFonts w:hint="eastAsia"/>
                <w:color w:val="0D0D0D"/>
                <w:sz w:val="24"/>
                <w:lang w:val="en-US" w:eastAsia="zh-CN"/>
              </w:rPr>
              <w:t>四川省广元市零八一中学</w:t>
            </w:r>
            <w:r>
              <w:rPr>
                <w:rFonts w:hint="eastAsia"/>
                <w:color w:val="0D0D0D"/>
                <w:lang w:val="zh-CN"/>
              </w:rPr>
              <w:t>官网予以公告。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exact"/>
          <w:jc w:val="center"/>
        </w:trPr>
        <w:tc>
          <w:tcPr>
            <w:tcW w:w="1013" w:type="dxa"/>
            <w:noWrap w:val="0"/>
            <w:vAlign w:val="center"/>
          </w:tcPr>
          <w:p>
            <w:pPr>
              <w:pStyle w:val="9"/>
              <w:spacing w:line="300" w:lineRule="exact"/>
              <w:jc w:val="center"/>
              <w:rPr>
                <w:rFonts w:hint="eastAsia" w:cs="Courier New"/>
                <w:color w:val="0D0D0D"/>
              </w:rPr>
            </w:pPr>
            <w:r>
              <w:rPr>
                <w:rFonts w:hint="eastAsia" w:cs="Courier New"/>
                <w:color w:val="0D0D0D"/>
              </w:rPr>
              <w:t>8</w:t>
            </w:r>
          </w:p>
        </w:tc>
        <w:tc>
          <w:tcPr>
            <w:tcW w:w="1870" w:type="dxa"/>
            <w:noWrap w:val="0"/>
            <w:vAlign w:val="center"/>
          </w:tcPr>
          <w:p>
            <w:pPr>
              <w:pStyle w:val="9"/>
              <w:spacing w:line="300" w:lineRule="exact"/>
              <w:jc w:val="center"/>
              <w:rPr>
                <w:color w:val="0D0D0D"/>
                <w:lang w:val="zh-CN"/>
              </w:rPr>
            </w:pPr>
            <w:r>
              <w:rPr>
                <w:rFonts w:hint="eastAsia"/>
                <w:color w:val="0D0D0D"/>
                <w:lang w:val="zh-CN"/>
              </w:rPr>
              <w:t>磋商保证金</w:t>
            </w:r>
          </w:p>
        </w:tc>
        <w:tc>
          <w:tcPr>
            <w:tcW w:w="6623" w:type="dxa"/>
            <w:noWrap w:val="0"/>
            <w:vAlign w:val="center"/>
          </w:tcPr>
          <w:p>
            <w:pPr>
              <w:pStyle w:val="9"/>
              <w:spacing w:line="300" w:lineRule="exact"/>
              <w:ind w:firstLine="240" w:firstLineChars="100"/>
              <w:jc w:val="both"/>
              <w:rPr>
                <w:rFonts w:hint="eastAsia"/>
                <w:color w:val="0D0D0D"/>
              </w:rPr>
            </w:pPr>
            <w:r>
              <w:rPr>
                <w:rFonts w:hint="eastAsia"/>
                <w:color w:val="0D0D0D"/>
                <w:lang w:val="zh-CN"/>
              </w:rPr>
              <w:t>金    额：</w:t>
            </w:r>
            <w:r>
              <w:rPr>
                <w:rFonts w:hint="eastAsia"/>
                <w:color w:val="0D0D0D"/>
              </w:rPr>
              <w:t>5000</w:t>
            </w:r>
            <w:r>
              <w:rPr>
                <w:rFonts w:hint="eastAsia"/>
                <w:color w:val="0D0D0D"/>
                <w:lang w:val="zh-CN"/>
              </w:rPr>
              <w:t>元</w:t>
            </w:r>
            <w:r>
              <w:rPr>
                <w:rFonts w:hint="eastAsia"/>
                <w:color w:val="0D0D0D"/>
              </w:rPr>
              <w:t>.</w:t>
            </w:r>
          </w:p>
          <w:p>
            <w:pPr>
              <w:pStyle w:val="9"/>
              <w:spacing w:line="300" w:lineRule="exact"/>
              <w:ind w:firstLine="240" w:firstLineChars="100"/>
              <w:jc w:val="both"/>
              <w:rPr>
                <w:color w:val="0D0D0D"/>
                <w:lang w:val="zh-CN"/>
              </w:rPr>
            </w:pPr>
            <w:r>
              <w:rPr>
                <w:rFonts w:hint="eastAsia"/>
                <w:color w:val="0D0D0D"/>
                <w:lang w:val="zh-CN"/>
              </w:rPr>
              <w:t>交款方式：报名时现金缴纳。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7" w:hRule="exact"/>
          <w:jc w:val="center"/>
        </w:trPr>
        <w:tc>
          <w:tcPr>
            <w:tcW w:w="1013" w:type="dxa"/>
            <w:noWrap w:val="0"/>
            <w:vAlign w:val="center"/>
          </w:tcPr>
          <w:p>
            <w:pPr>
              <w:pStyle w:val="9"/>
              <w:spacing w:line="300" w:lineRule="exact"/>
              <w:jc w:val="center"/>
              <w:rPr>
                <w:rFonts w:hint="eastAsia" w:cs="Courier New"/>
                <w:color w:val="0D0D0D"/>
              </w:rPr>
            </w:pPr>
            <w:r>
              <w:rPr>
                <w:rFonts w:hint="eastAsia" w:cs="Courier New"/>
                <w:color w:val="0D0D0D"/>
              </w:rPr>
              <w:t>9</w:t>
            </w:r>
          </w:p>
        </w:tc>
        <w:tc>
          <w:tcPr>
            <w:tcW w:w="1870" w:type="dxa"/>
            <w:noWrap w:val="0"/>
            <w:vAlign w:val="center"/>
          </w:tcPr>
          <w:p>
            <w:pPr>
              <w:pStyle w:val="9"/>
              <w:spacing w:line="300" w:lineRule="exact"/>
              <w:ind w:firstLine="240" w:firstLineChars="100"/>
              <w:jc w:val="both"/>
              <w:rPr>
                <w:rFonts w:hint="eastAsia"/>
                <w:color w:val="0D0D0D"/>
                <w:lang w:val="zh-CN"/>
              </w:rPr>
            </w:pPr>
            <w:r>
              <w:rPr>
                <w:rFonts w:hint="eastAsia"/>
                <w:color w:val="0D0D0D"/>
                <w:lang w:val="zh-CN"/>
              </w:rPr>
              <w:t>履约保证金</w:t>
            </w:r>
          </w:p>
        </w:tc>
        <w:tc>
          <w:tcPr>
            <w:tcW w:w="6623" w:type="dxa"/>
            <w:noWrap w:val="0"/>
            <w:vAlign w:val="center"/>
          </w:tcPr>
          <w:p>
            <w:pPr>
              <w:pStyle w:val="9"/>
              <w:spacing w:line="300" w:lineRule="exact"/>
              <w:ind w:firstLine="240" w:firstLineChars="100"/>
              <w:jc w:val="both"/>
              <w:rPr>
                <w:rFonts w:hint="eastAsia"/>
                <w:color w:val="0D0D0D"/>
              </w:rPr>
            </w:pPr>
            <w:r>
              <w:rPr>
                <w:rFonts w:hint="eastAsia"/>
                <w:color w:val="0D0D0D"/>
              </w:rPr>
              <w:t>金额：10000元；</w:t>
            </w:r>
          </w:p>
          <w:p>
            <w:pPr>
              <w:pStyle w:val="9"/>
              <w:spacing w:line="300" w:lineRule="exact"/>
              <w:ind w:firstLine="240" w:firstLineChars="100"/>
              <w:jc w:val="both"/>
              <w:rPr>
                <w:rFonts w:hint="eastAsia"/>
                <w:color w:val="0D0D0D"/>
              </w:rPr>
            </w:pPr>
            <w:r>
              <w:rPr>
                <w:rFonts w:hint="eastAsia"/>
                <w:color w:val="0D0D0D"/>
              </w:rPr>
              <w:t>交款方式：转账</w:t>
            </w:r>
          </w:p>
          <w:p>
            <w:pPr>
              <w:pStyle w:val="9"/>
              <w:spacing w:line="300" w:lineRule="exact"/>
              <w:ind w:firstLine="240" w:firstLineChars="100"/>
              <w:jc w:val="both"/>
              <w:rPr>
                <w:rFonts w:hint="eastAsia"/>
                <w:color w:val="0D0D0D"/>
              </w:rPr>
            </w:pPr>
            <w:r>
              <w:rPr>
                <w:rFonts w:hint="eastAsia"/>
                <w:color w:val="0D0D0D"/>
              </w:rPr>
              <w:t>签订合同前缴纳至采购人指定账户。</w:t>
            </w:r>
          </w:p>
          <w:p>
            <w:pPr>
              <w:pStyle w:val="9"/>
              <w:spacing w:line="300" w:lineRule="exact"/>
              <w:ind w:firstLine="240" w:firstLineChars="100"/>
              <w:jc w:val="both"/>
              <w:rPr>
                <w:rFonts w:hint="eastAsia"/>
                <w:color w:val="0D0D0D"/>
                <w:lang w:val="zh-CN"/>
              </w:rPr>
            </w:pPr>
            <w:r>
              <w:rPr>
                <w:rFonts w:hint="eastAsia"/>
                <w:color w:val="0D0D0D"/>
              </w:rPr>
              <w:t>退还时间，双方合同中约定。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6" w:hRule="exact"/>
          <w:jc w:val="center"/>
        </w:trPr>
        <w:tc>
          <w:tcPr>
            <w:tcW w:w="1013" w:type="dxa"/>
            <w:noWrap w:val="0"/>
            <w:vAlign w:val="center"/>
          </w:tcPr>
          <w:p>
            <w:pPr>
              <w:pStyle w:val="9"/>
              <w:spacing w:line="360" w:lineRule="auto"/>
              <w:jc w:val="center"/>
              <w:rPr>
                <w:rFonts w:hint="eastAsia" w:cs="Courier New"/>
                <w:color w:val="0D0D0D"/>
              </w:rPr>
            </w:pPr>
            <w:r>
              <w:rPr>
                <w:rFonts w:hint="eastAsia" w:cs="Courier New"/>
                <w:color w:val="0D0D0D"/>
              </w:rPr>
              <w:t>10</w:t>
            </w:r>
          </w:p>
        </w:tc>
        <w:tc>
          <w:tcPr>
            <w:tcW w:w="1870" w:type="dxa"/>
            <w:noWrap w:val="0"/>
            <w:vAlign w:val="center"/>
          </w:tcPr>
          <w:p>
            <w:pPr>
              <w:pStyle w:val="9"/>
              <w:spacing w:line="360" w:lineRule="auto"/>
              <w:jc w:val="center"/>
              <w:rPr>
                <w:color w:val="0D0D0D"/>
                <w:lang w:val="zh-CN"/>
              </w:rPr>
            </w:pPr>
            <w:r>
              <w:rPr>
                <w:rFonts w:hint="eastAsia"/>
                <w:color w:val="0D0D0D"/>
                <w:lang w:val="zh-CN"/>
              </w:rPr>
              <w:t>成交通知书领取</w:t>
            </w:r>
          </w:p>
        </w:tc>
        <w:tc>
          <w:tcPr>
            <w:tcW w:w="6623" w:type="dxa"/>
            <w:noWrap w:val="0"/>
            <w:vAlign w:val="center"/>
          </w:tcPr>
          <w:p>
            <w:pPr>
              <w:pStyle w:val="9"/>
              <w:spacing w:line="360" w:lineRule="auto"/>
              <w:ind w:firstLine="480" w:firstLineChars="200"/>
              <w:jc w:val="both"/>
              <w:rPr>
                <w:color w:val="0D0D0D"/>
                <w:lang w:val="zh-CN"/>
              </w:rPr>
            </w:pPr>
            <w:r>
              <w:rPr>
                <w:rFonts w:hint="eastAsia"/>
                <w:color w:val="0D0D0D"/>
                <w:kern w:val="2"/>
              </w:rPr>
              <w:t>采购结果公告发布起2个工作日内凭有效身份证明证件（单位介绍信、领取人身份证复印件）到 四川安鑫招投标代理有限公司领取成交通知书，逾期我公司将成交通知书快递至成交人，成交人自行承担相关不利后果。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exact"/>
          <w:jc w:val="center"/>
        </w:trPr>
        <w:tc>
          <w:tcPr>
            <w:tcW w:w="2883" w:type="dxa"/>
            <w:gridSpan w:val="2"/>
            <w:noWrap w:val="0"/>
            <w:vAlign w:val="center"/>
          </w:tcPr>
          <w:p>
            <w:pPr>
              <w:pStyle w:val="9"/>
              <w:spacing w:line="360" w:lineRule="auto"/>
              <w:jc w:val="center"/>
              <w:rPr>
                <w:rFonts w:hint="eastAsia" w:eastAsia="宋体"/>
                <w:color w:val="0D0D0D"/>
                <w:sz w:val="21"/>
                <w:szCs w:val="21"/>
                <w:lang w:val="en-US" w:eastAsia="zh-CN"/>
              </w:rPr>
            </w:pPr>
            <w:r>
              <w:rPr>
                <w:rFonts w:hint="eastAsia"/>
                <w:color w:val="0D0D0D"/>
                <w:sz w:val="21"/>
                <w:szCs w:val="21"/>
                <w:lang w:val="en-US" w:eastAsia="zh-CN"/>
              </w:rPr>
              <w:t>备注</w:t>
            </w:r>
          </w:p>
        </w:tc>
        <w:tc>
          <w:tcPr>
            <w:tcW w:w="6623" w:type="dxa"/>
            <w:noWrap w:val="0"/>
            <w:vAlign w:val="center"/>
          </w:tcPr>
          <w:p>
            <w:pPr>
              <w:adjustRightInd w:val="0"/>
              <w:snapToGrid w:val="0"/>
              <w:spacing w:line="360" w:lineRule="auto"/>
              <w:ind w:firstLine="480" w:firstLineChars="200"/>
              <w:rPr>
                <w:rFonts w:ascii="宋体" w:hAnsi="宋体" w:cs="宋体"/>
                <w:color w:val="0D0D0D"/>
                <w:sz w:val="24"/>
              </w:rPr>
            </w:pPr>
            <w:r>
              <w:rPr>
                <w:rFonts w:hint="eastAsia"/>
                <w:sz w:val="24"/>
                <w:szCs w:val="24"/>
                <w:lang w:val="en-US" w:eastAsia="zh-CN"/>
              </w:rPr>
              <w:t>其他内容详见磋商文件。</w:t>
            </w:r>
          </w:p>
        </w:tc>
      </w:tr>
    </w:tbl>
    <w:p>
      <w:pPr>
        <w:jc w:val="right"/>
        <w:rPr>
          <w:sz w:val="28"/>
          <w:szCs w:val="28"/>
        </w:rPr>
      </w:pPr>
    </w:p>
    <w:p>
      <w:pPr>
        <w:jc w:val="right"/>
        <w:rPr>
          <w:rFonts w:hint="default" w:eastAsia="宋体"/>
          <w:sz w:val="28"/>
          <w:szCs w:val="28"/>
          <w:lang w:val="en-US" w:eastAsia="zh-CN"/>
        </w:rPr>
      </w:pPr>
      <w:r>
        <w:rPr>
          <w:rFonts w:hint="eastAsia"/>
          <w:sz w:val="28"/>
          <w:szCs w:val="28"/>
          <w:lang w:val="en-US" w:eastAsia="zh-CN"/>
        </w:rPr>
        <w:t>2020年6月24日</w:t>
      </w:r>
    </w:p>
    <w:sectPr>
      <w:footerReference r:id="rId3" w:type="default"/>
      <w:footerReference r:id="rId4" w:type="even"/>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r>
      <w:rPr>
        <w:sz w:val="16"/>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-27940</wp:posOffset>
              </wp:positionV>
              <wp:extent cx="524764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2476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2pt;height:0.05pt;width:413.2pt;z-index:251660288;mso-width-relative:page;mso-height-relative:page;" filled="f" stroked="t" coordsize="21600,21600" o:gfxdata="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nQzzfXAAAACAEA&#10;AA8AAAAAAAAAAQAgAAAAIgAAAGRycy9kb3ducmV2LnhtbFBLAQIUABQAAAAIAIdO4kC2l84b4gEA&#10;AKg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sz w:val="16"/>
        <w:szCs w:val="16"/>
      </w:rPr>
      <w:t>地址：</w:t>
    </w:r>
    <w:r>
      <w:rPr>
        <w:rFonts w:hint="eastAsia" w:ascii="宋体" w:hAnsi="宋体" w:cs="宋体"/>
        <w:color w:val="0D0D0D"/>
        <w:sz w:val="16"/>
        <w:szCs w:val="16"/>
      </w:rPr>
      <w:t>广元市利州区利东街南段27号交通技工校四楼                                     电话：0839-3300048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17971"/>
    <w:rsid w:val="33217971"/>
    <w:rsid w:val="42A05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4">
    <w:name w:val="footer"/>
    <w:basedOn w:val="1"/>
    <w:uiPriority w:val="0"/>
    <w:pPr>
      <w:tabs>
        <w:tab w:val="center" w:pos="4153"/>
        <w:tab w:val="right" w:pos="8306"/>
      </w:tabs>
      <w:snapToGrid w:val="0"/>
      <w:jc w:val="left"/>
    </w:pPr>
    <w:rPr>
      <w:sz w:val="18"/>
      <w:szCs w:val="20"/>
    </w:rPr>
  </w:style>
  <w:style w:type="character" w:styleId="7">
    <w:name w:val="page number"/>
    <w:basedOn w:val="6"/>
    <w:qFormat/>
    <w:uiPriority w:val="0"/>
  </w:style>
  <w:style w:type="paragraph" w:customStyle="1" w:styleId="8">
    <w:name w:val="正文首行缩进两字符"/>
    <w:basedOn w:val="1"/>
    <w:qFormat/>
    <w:uiPriority w:val="0"/>
    <w:pPr>
      <w:spacing w:line="360" w:lineRule="auto"/>
      <w:ind w:firstLine="200" w:firstLineChars="200"/>
    </w:pPr>
  </w:style>
  <w:style w:type="paragraph" w:customStyle="1" w:styleId="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2020-06-24T04:09:00Z</dcterms:created>
  <dc:creator>_</dc:creator>
  <cp:lastModifiedBy>莉姐</cp:lastModifiedBy>
  <dcterms:modified xsi:type="dcterms:W3CDTF">2020-06-24T04:16:04Z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